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37196866"/>
        <w:docPartObj>
          <w:docPartGallery w:val="Cover Pages"/>
          <w:docPartUnique/>
        </w:docPartObj>
      </w:sdtPr>
      <w:sdtEndPr/>
      <w:sdtContent>
        <w:p w14:paraId="544C4E0F" w14:textId="036050B7" w:rsidR="00F331EC" w:rsidRDefault="007E7C0E" w:rsidP="00DE7D2C">
          <w:pPr>
            <w:spacing w:before="240"/>
            <w:rPr>
              <w:noProof/>
              <w:lang w:eastAsia="en-AU"/>
            </w:rPr>
          </w:pPr>
          <w:r>
            <w:rPr>
              <w:noProof/>
              <w:lang w:eastAsia="en-AU"/>
            </w:rPr>
            <w:t xml:space="preserve"> </w:t>
          </w:r>
          <w:r w:rsidR="00851E2B">
            <w:rPr>
              <w:noProof/>
              <w:lang w:eastAsia="en-AU"/>
            </w:rPr>
            <w:drawing>
              <wp:inline distT="0" distB="0" distL="0" distR="0" wp14:anchorId="5210D620" wp14:editId="53C5C04D">
                <wp:extent cx="2000250" cy="1428750"/>
                <wp:effectExtent l="0" t="0" r="0" b="0"/>
                <wp:docPr id="5" name="Picture 5" descr="Public Transpor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jpg (210×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r>
            <w:rPr>
              <w:noProof/>
              <w:lang w:eastAsia="en-AU"/>
            </w:rPr>
            <w:t xml:space="preserve"> </w:t>
          </w:r>
        </w:p>
        <w:p w14:paraId="4CB8AB4A" w14:textId="16ADDC5D" w:rsidR="000827C2" w:rsidRPr="00DE7D2C" w:rsidRDefault="00296475" w:rsidP="00DE7D2C">
          <w:pPr>
            <w:tabs>
              <w:tab w:val="clear" w:pos="567"/>
            </w:tabs>
            <w:spacing w:before="240"/>
            <w:rPr>
              <w:b/>
              <w:sz w:val="48"/>
              <w:szCs w:val="48"/>
            </w:rPr>
          </w:pPr>
          <w:r w:rsidRPr="00DE7D2C">
            <w:rPr>
              <w:b/>
              <w:sz w:val="48"/>
              <w:szCs w:val="48"/>
            </w:rPr>
            <w:t>The Victorian Public Transport Industry’s Complaint Management Policy</w:t>
          </w:r>
        </w:p>
        <w:p w14:paraId="63901604" w14:textId="39DCE251" w:rsidR="000827C2" w:rsidRPr="00864C90" w:rsidRDefault="00296475" w:rsidP="00DE7D2C">
          <w:pPr>
            <w:tabs>
              <w:tab w:val="clear" w:pos="567"/>
            </w:tabs>
            <w:spacing w:before="240"/>
          </w:pPr>
          <w:r w:rsidRPr="00864C90">
            <w:t>Enabling and managing com</w:t>
          </w:r>
          <w:r w:rsidR="00DE7D2C" w:rsidRPr="00864C90">
            <w:t>plaints, learning and improving</w:t>
          </w:r>
        </w:p>
        <w:p w14:paraId="6A83F3F4" w14:textId="77777777" w:rsidR="00572326" w:rsidRDefault="00572326" w:rsidP="00DE7D2C">
          <w:pPr>
            <w:pStyle w:val="NoSpacing"/>
            <w:spacing w:before="240" w:after="200"/>
            <w:jc w:val="center"/>
            <w:rPr>
              <w:rFonts w:asciiTheme="minorHAnsi" w:hAnsiTheme="minorHAnsi" w:cstheme="minorHAnsi"/>
              <w:sz w:val="24"/>
              <w:szCs w:val="24"/>
            </w:rPr>
          </w:pPr>
        </w:p>
        <w:p w14:paraId="6332D5F8" w14:textId="77777777" w:rsidR="00572326" w:rsidRDefault="00572326" w:rsidP="00DE7D2C">
          <w:pPr>
            <w:pStyle w:val="NoSpacing"/>
            <w:spacing w:before="240" w:after="200"/>
            <w:jc w:val="center"/>
            <w:rPr>
              <w:rFonts w:asciiTheme="minorHAnsi" w:hAnsiTheme="minorHAnsi" w:cstheme="minorHAnsi"/>
              <w:sz w:val="24"/>
              <w:szCs w:val="24"/>
            </w:rPr>
          </w:pPr>
        </w:p>
        <w:p w14:paraId="59F345AB" w14:textId="6E5F225A" w:rsidR="00572326" w:rsidRDefault="00001EC9" w:rsidP="00DE7D2C">
          <w:pPr>
            <w:tabs>
              <w:tab w:val="clear" w:pos="567"/>
            </w:tabs>
            <w:spacing w:before="240"/>
          </w:pPr>
        </w:p>
      </w:sdtContent>
    </w:sdt>
    <w:p w14:paraId="52B5BED8" w14:textId="77777777" w:rsidR="00572326" w:rsidRDefault="00572326" w:rsidP="00DE7D2C">
      <w:pPr>
        <w:tabs>
          <w:tab w:val="clear" w:pos="567"/>
        </w:tabs>
        <w:spacing w:before="240"/>
      </w:pPr>
      <w:r>
        <w:br w:type="page"/>
      </w:r>
    </w:p>
    <w:p w14:paraId="42A2ADC4" w14:textId="72E829BE" w:rsidR="00A5561B" w:rsidRPr="006D1B1D" w:rsidRDefault="00741099" w:rsidP="00DE7D2C">
      <w:pPr>
        <w:pStyle w:val="Heading1"/>
        <w:spacing w:before="240" w:after="200"/>
        <w:rPr>
          <w:color w:val="auto"/>
        </w:rPr>
      </w:pPr>
      <w:bookmarkStart w:id="1" w:name="_Toc408852244"/>
      <w:r w:rsidRPr="006D1B1D">
        <w:rPr>
          <w:color w:val="auto"/>
        </w:rPr>
        <w:lastRenderedPageBreak/>
        <w:t>Introduction</w:t>
      </w:r>
      <w:bookmarkEnd w:id="1"/>
    </w:p>
    <w:p w14:paraId="7C6ECCD7" w14:textId="0865F496" w:rsidR="005917B6" w:rsidRPr="005917B6" w:rsidRDefault="00F17B25" w:rsidP="00DE7D2C">
      <w:pPr>
        <w:pStyle w:val="Heading2"/>
        <w:spacing w:before="240" w:after="200"/>
      </w:pPr>
      <w:bookmarkStart w:id="2" w:name="_Toc403459519"/>
      <w:bookmarkStart w:id="3" w:name="_Toc403480033"/>
      <w:bookmarkStart w:id="4" w:name="_Toc406686206"/>
      <w:bookmarkStart w:id="5" w:name="_Toc406941728"/>
      <w:bookmarkStart w:id="6" w:name="_Toc408852246"/>
      <w:r>
        <w:t>Introduction</w:t>
      </w:r>
    </w:p>
    <w:p w14:paraId="396E0208" w14:textId="04987C00" w:rsidR="002F57B1" w:rsidRPr="00851E2B" w:rsidRDefault="006D1B1D" w:rsidP="00DE7D2C">
      <w:pPr>
        <w:spacing w:before="240"/>
        <w:rPr>
          <w:color w:val="auto"/>
          <w:sz w:val="22"/>
          <w:szCs w:val="22"/>
        </w:rPr>
      </w:pPr>
      <w:r w:rsidRPr="006D1B1D">
        <w:rPr>
          <w:color w:val="auto"/>
          <w:sz w:val="22"/>
          <w:szCs w:val="22"/>
        </w:rPr>
        <w:t>As an industry, we are</w:t>
      </w:r>
      <w:r w:rsidR="004A578F">
        <w:rPr>
          <w:sz w:val="22"/>
          <w:szCs w:val="22"/>
        </w:rPr>
        <w:t xml:space="preserve"> committed</w:t>
      </w:r>
      <w:r w:rsidR="002F57B1" w:rsidRPr="003D613D">
        <w:rPr>
          <w:sz w:val="22"/>
          <w:szCs w:val="22"/>
        </w:rPr>
        <w:t xml:space="preserve"> to </w:t>
      </w:r>
      <w:r w:rsidR="004A578F">
        <w:rPr>
          <w:sz w:val="22"/>
          <w:szCs w:val="22"/>
        </w:rPr>
        <w:t>providing</w:t>
      </w:r>
      <w:r w:rsidR="002F57B1">
        <w:rPr>
          <w:sz w:val="22"/>
          <w:szCs w:val="22"/>
        </w:rPr>
        <w:t xml:space="preserve"> an e</w:t>
      </w:r>
      <w:r w:rsidR="00CE3BCF">
        <w:rPr>
          <w:sz w:val="22"/>
          <w:szCs w:val="22"/>
        </w:rPr>
        <w:t>xcellent</w:t>
      </w:r>
      <w:r w:rsidR="00CE3BCF" w:rsidRPr="00EA538B">
        <w:rPr>
          <w:color w:val="auto"/>
          <w:sz w:val="22"/>
          <w:szCs w:val="22"/>
        </w:rPr>
        <w:t xml:space="preserve"> service</w:t>
      </w:r>
      <w:r>
        <w:rPr>
          <w:sz w:val="22"/>
          <w:szCs w:val="22"/>
        </w:rPr>
        <w:t xml:space="preserve"> to our</w:t>
      </w:r>
      <w:r w:rsidR="00746968">
        <w:rPr>
          <w:sz w:val="22"/>
          <w:szCs w:val="22"/>
        </w:rPr>
        <w:t xml:space="preserve"> customer</w:t>
      </w:r>
      <w:r>
        <w:rPr>
          <w:sz w:val="22"/>
          <w:szCs w:val="22"/>
        </w:rPr>
        <w:t>s</w:t>
      </w:r>
      <w:r w:rsidR="00746968">
        <w:rPr>
          <w:sz w:val="22"/>
          <w:szCs w:val="22"/>
        </w:rPr>
        <w:t>.</w:t>
      </w:r>
      <w:r w:rsidR="007E7C0E">
        <w:rPr>
          <w:sz w:val="22"/>
          <w:szCs w:val="22"/>
        </w:rPr>
        <w:t xml:space="preserve"> </w:t>
      </w:r>
      <w:r w:rsidR="004A578F">
        <w:rPr>
          <w:sz w:val="22"/>
          <w:szCs w:val="22"/>
        </w:rPr>
        <w:t>We value fee</w:t>
      </w:r>
      <w:r w:rsidR="00851E2B">
        <w:rPr>
          <w:sz w:val="22"/>
          <w:szCs w:val="22"/>
        </w:rPr>
        <w:t>dback</w:t>
      </w:r>
      <w:r w:rsidR="00EA538B">
        <w:rPr>
          <w:sz w:val="22"/>
          <w:szCs w:val="22"/>
        </w:rPr>
        <w:t xml:space="preserve"> </w:t>
      </w:r>
      <w:r w:rsidR="00EA538B" w:rsidRPr="00851E2B">
        <w:rPr>
          <w:color w:val="auto"/>
          <w:sz w:val="22"/>
          <w:szCs w:val="22"/>
        </w:rPr>
        <w:t>as it helps</w:t>
      </w:r>
      <w:r w:rsidR="00CE3BCF" w:rsidRPr="00851E2B">
        <w:rPr>
          <w:color w:val="auto"/>
          <w:sz w:val="22"/>
          <w:szCs w:val="22"/>
        </w:rPr>
        <w:t xml:space="preserve"> us </w:t>
      </w:r>
      <w:r w:rsidR="00EA538B" w:rsidRPr="00851E2B">
        <w:rPr>
          <w:color w:val="auto"/>
          <w:sz w:val="22"/>
          <w:szCs w:val="22"/>
        </w:rPr>
        <w:t xml:space="preserve">to </w:t>
      </w:r>
      <w:r>
        <w:rPr>
          <w:color w:val="auto"/>
          <w:sz w:val="22"/>
          <w:szCs w:val="22"/>
        </w:rPr>
        <w:t>understand our customers’ experiences and how we can continue to meet their needs.</w:t>
      </w:r>
    </w:p>
    <w:p w14:paraId="49BBE996" w14:textId="4D55086A" w:rsidR="003D613D" w:rsidRPr="00EA538B" w:rsidRDefault="00CE3BCF" w:rsidP="00DE7D2C">
      <w:pPr>
        <w:spacing w:before="240"/>
        <w:rPr>
          <w:color w:val="FF0000"/>
          <w:sz w:val="22"/>
          <w:szCs w:val="22"/>
        </w:rPr>
      </w:pPr>
      <w:r>
        <w:rPr>
          <w:sz w:val="22"/>
          <w:szCs w:val="22"/>
        </w:rPr>
        <w:t xml:space="preserve">We acknowledge your </w:t>
      </w:r>
      <w:r w:rsidRPr="003D613D">
        <w:rPr>
          <w:sz w:val="22"/>
          <w:szCs w:val="22"/>
        </w:rPr>
        <w:t>right to raise a complaint and to receiv</w:t>
      </w:r>
      <w:r>
        <w:rPr>
          <w:sz w:val="22"/>
          <w:szCs w:val="22"/>
        </w:rPr>
        <w:t>e</w:t>
      </w:r>
      <w:r w:rsidR="006D1B1D">
        <w:rPr>
          <w:sz w:val="22"/>
          <w:szCs w:val="22"/>
        </w:rPr>
        <w:t xml:space="preserve"> a timely</w:t>
      </w:r>
      <w:r>
        <w:rPr>
          <w:sz w:val="22"/>
          <w:szCs w:val="22"/>
        </w:rPr>
        <w:t xml:space="preserve"> an</w:t>
      </w:r>
      <w:r w:rsidR="006D1B1D">
        <w:rPr>
          <w:sz w:val="22"/>
          <w:szCs w:val="22"/>
        </w:rPr>
        <w:t>d</w:t>
      </w:r>
      <w:r>
        <w:rPr>
          <w:sz w:val="22"/>
          <w:szCs w:val="22"/>
        </w:rPr>
        <w:t xml:space="preserve"> appropriate response to your</w:t>
      </w:r>
      <w:r w:rsidRPr="003D613D">
        <w:rPr>
          <w:sz w:val="22"/>
          <w:szCs w:val="22"/>
        </w:rPr>
        <w:t xml:space="preserve"> concern</w:t>
      </w:r>
      <w:r w:rsidR="006D1B1D">
        <w:rPr>
          <w:sz w:val="22"/>
          <w:szCs w:val="22"/>
        </w:rPr>
        <w:t>s</w:t>
      </w:r>
      <w:r w:rsidRPr="003D613D">
        <w:rPr>
          <w:sz w:val="22"/>
          <w:szCs w:val="22"/>
        </w:rPr>
        <w:t>.</w:t>
      </w:r>
    </w:p>
    <w:p w14:paraId="2C92A9F2" w14:textId="79773755" w:rsidR="005917B6" w:rsidRDefault="003D613D" w:rsidP="00DE7D2C">
      <w:pPr>
        <w:pStyle w:val="Heading2"/>
        <w:spacing w:before="240" w:after="200"/>
      </w:pPr>
      <w:r w:rsidRPr="001E4DE2">
        <w:t>Application</w:t>
      </w:r>
      <w:r w:rsidR="006D1B1D">
        <w:t xml:space="preserve"> and definition</w:t>
      </w:r>
    </w:p>
    <w:p w14:paraId="0B4FC4D2" w14:textId="0DC32C18" w:rsidR="006D1B1D" w:rsidRPr="00DE7D2C" w:rsidRDefault="00CE3BCF" w:rsidP="00DE7D2C">
      <w:pPr>
        <w:spacing w:before="240"/>
        <w:rPr>
          <w:color w:val="auto"/>
          <w:sz w:val="22"/>
          <w:szCs w:val="22"/>
        </w:rPr>
      </w:pPr>
      <w:r w:rsidRPr="00DE7D2C">
        <w:rPr>
          <w:color w:val="auto"/>
          <w:sz w:val="22"/>
          <w:szCs w:val="22"/>
        </w:rPr>
        <w:t>This Policy</w:t>
      </w:r>
      <w:r w:rsidR="003D613D" w:rsidRPr="00DE7D2C">
        <w:rPr>
          <w:color w:val="auto"/>
          <w:sz w:val="22"/>
          <w:szCs w:val="22"/>
        </w:rPr>
        <w:t xml:space="preserve"> applies to all complaints </w:t>
      </w:r>
      <w:r w:rsidR="006D1B1D" w:rsidRPr="00DE7D2C">
        <w:rPr>
          <w:color w:val="auto"/>
          <w:sz w:val="22"/>
          <w:szCs w:val="22"/>
        </w:rPr>
        <w:t>received by us and managed through our Complaint Management Process</w:t>
      </w:r>
      <w:r w:rsidR="00E13B80" w:rsidRPr="00DE7D2C">
        <w:rPr>
          <w:color w:val="auto"/>
          <w:sz w:val="22"/>
          <w:szCs w:val="22"/>
        </w:rPr>
        <w:t>.</w:t>
      </w:r>
      <w:r w:rsidR="007E7C0E" w:rsidRPr="00DE7D2C">
        <w:rPr>
          <w:color w:val="auto"/>
          <w:sz w:val="22"/>
          <w:szCs w:val="22"/>
        </w:rPr>
        <w:t xml:space="preserve"> This Complaint Management Policy and the Complaint Management Procedure Guide are collectively referred to in Franchise Agreements as the Complaints Handling Procedure.</w:t>
      </w:r>
    </w:p>
    <w:p w14:paraId="651A6C2F" w14:textId="0E3E67B6" w:rsidR="004A13BB" w:rsidRPr="00DE7D2C" w:rsidRDefault="00E13B80" w:rsidP="00DE7D2C">
      <w:pPr>
        <w:spacing w:before="240"/>
        <w:rPr>
          <w:color w:val="auto"/>
          <w:sz w:val="22"/>
          <w:szCs w:val="22"/>
        </w:rPr>
      </w:pPr>
      <w:r w:rsidRPr="00DE7D2C">
        <w:rPr>
          <w:color w:val="auto"/>
          <w:sz w:val="22"/>
          <w:szCs w:val="22"/>
        </w:rPr>
        <w:t xml:space="preserve">A complaint is </w:t>
      </w:r>
      <w:r w:rsidR="004A13BB" w:rsidRPr="00DE7D2C">
        <w:rPr>
          <w:color w:val="auto"/>
          <w:sz w:val="22"/>
          <w:szCs w:val="22"/>
        </w:rPr>
        <w:t>an expression of dissatisfaction about our products, services, staff or the handling of a comp</w:t>
      </w:r>
      <w:r w:rsidR="00851E2B" w:rsidRPr="00DE7D2C">
        <w:rPr>
          <w:color w:val="auto"/>
          <w:sz w:val="22"/>
          <w:szCs w:val="22"/>
        </w:rPr>
        <w:t>laint.</w:t>
      </w:r>
    </w:p>
    <w:p w14:paraId="00B10356" w14:textId="77777777" w:rsidR="003D613D" w:rsidRPr="0079267B" w:rsidRDefault="003D613D" w:rsidP="00DE7D2C">
      <w:pPr>
        <w:pStyle w:val="Heading2"/>
        <w:spacing w:before="240" w:after="200"/>
      </w:pPr>
      <w:r w:rsidRPr="0079267B">
        <w:t>Our complaint management principles</w:t>
      </w:r>
    </w:p>
    <w:p w14:paraId="50DD0334" w14:textId="2598694C" w:rsidR="00CC081D" w:rsidRDefault="004A1D07" w:rsidP="00DE7D2C">
      <w:pPr>
        <w:tabs>
          <w:tab w:val="clear" w:pos="567"/>
          <w:tab w:val="left" w:pos="851"/>
        </w:tabs>
        <w:spacing w:before="240"/>
        <w:ind w:left="851" w:hanging="851"/>
        <w:rPr>
          <w:sz w:val="22"/>
          <w:szCs w:val="22"/>
        </w:rPr>
      </w:pPr>
      <w:r>
        <w:rPr>
          <w:sz w:val="22"/>
          <w:szCs w:val="22"/>
        </w:rPr>
        <w:t>Our C</w:t>
      </w:r>
      <w:r w:rsidR="00CA715E">
        <w:rPr>
          <w:sz w:val="22"/>
          <w:szCs w:val="22"/>
        </w:rPr>
        <w:t>o</w:t>
      </w:r>
      <w:r>
        <w:rPr>
          <w:sz w:val="22"/>
          <w:szCs w:val="22"/>
        </w:rPr>
        <w:t>mplaint M</w:t>
      </w:r>
      <w:r w:rsidR="002A0E1C">
        <w:rPr>
          <w:sz w:val="22"/>
          <w:szCs w:val="22"/>
        </w:rPr>
        <w:t>anagement P</w:t>
      </w:r>
      <w:r w:rsidR="00CA715E">
        <w:rPr>
          <w:sz w:val="22"/>
          <w:szCs w:val="22"/>
        </w:rPr>
        <w:t>rocess is based on guiding principles that</w:t>
      </w:r>
      <w:r w:rsidR="002A0E1C">
        <w:rPr>
          <w:sz w:val="22"/>
          <w:szCs w:val="22"/>
        </w:rPr>
        <w:t xml:space="preserve"> aim to</w:t>
      </w:r>
      <w:r w:rsidR="00CA715E">
        <w:rPr>
          <w:sz w:val="22"/>
          <w:szCs w:val="22"/>
        </w:rPr>
        <w:t>:</w:t>
      </w:r>
    </w:p>
    <w:p w14:paraId="00245F3B" w14:textId="1B909BF4" w:rsidR="007E7C0E" w:rsidRPr="007E7C0E" w:rsidRDefault="007E7C0E" w:rsidP="00DE7D2C">
      <w:pPr>
        <w:pStyle w:val="ListParagraph"/>
        <w:numPr>
          <w:ilvl w:val="0"/>
          <w:numId w:val="23"/>
        </w:numPr>
        <w:tabs>
          <w:tab w:val="clear" w:pos="567"/>
          <w:tab w:val="left" w:pos="851"/>
        </w:tabs>
        <w:spacing w:before="240"/>
        <w:ind w:left="851" w:hanging="709"/>
        <w:rPr>
          <w:sz w:val="22"/>
          <w:szCs w:val="22"/>
        </w:rPr>
      </w:pPr>
      <w:r w:rsidRPr="007E7C0E">
        <w:rPr>
          <w:sz w:val="22"/>
          <w:szCs w:val="22"/>
        </w:rPr>
        <w:t>Enable and welcome complaints by encouraging feedback and making it easy to complain</w:t>
      </w:r>
      <w:r>
        <w:rPr>
          <w:sz w:val="22"/>
          <w:szCs w:val="22"/>
        </w:rPr>
        <w:t>.</w:t>
      </w:r>
    </w:p>
    <w:p w14:paraId="0E661D93" w14:textId="016BB1CC" w:rsidR="007E7C0E" w:rsidRDefault="007E7C0E" w:rsidP="00DE7D2C">
      <w:pPr>
        <w:pStyle w:val="ListParagraph"/>
        <w:numPr>
          <w:ilvl w:val="0"/>
          <w:numId w:val="23"/>
        </w:numPr>
        <w:tabs>
          <w:tab w:val="clear" w:pos="567"/>
          <w:tab w:val="left" w:pos="0"/>
          <w:tab w:val="left" w:pos="851"/>
        </w:tabs>
        <w:spacing w:before="240"/>
        <w:ind w:left="851" w:hanging="709"/>
        <w:rPr>
          <w:sz w:val="22"/>
          <w:szCs w:val="22"/>
        </w:rPr>
      </w:pPr>
      <w:r w:rsidRPr="007E7C0E">
        <w:rPr>
          <w:sz w:val="22"/>
          <w:szCs w:val="22"/>
        </w:rPr>
        <w:t xml:space="preserve">Manage complaints effectively, efficiently and fairly by engaging with you and </w:t>
      </w:r>
      <w:proofErr w:type="gramStart"/>
      <w:r w:rsidRPr="007E7C0E">
        <w:rPr>
          <w:sz w:val="22"/>
          <w:szCs w:val="22"/>
        </w:rPr>
        <w:t>taking a</w:t>
      </w:r>
      <w:r>
        <w:rPr>
          <w:sz w:val="22"/>
          <w:szCs w:val="22"/>
        </w:rPr>
        <w:t>ction</w:t>
      </w:r>
      <w:proofErr w:type="gramEnd"/>
      <w:r>
        <w:rPr>
          <w:sz w:val="22"/>
          <w:szCs w:val="22"/>
        </w:rPr>
        <w:t xml:space="preserve"> to resolve your complaint.</w:t>
      </w:r>
    </w:p>
    <w:p w14:paraId="67574B42" w14:textId="250918FE" w:rsidR="00CC081D" w:rsidRPr="007E7C0E" w:rsidRDefault="00CA715E" w:rsidP="00DE7D2C">
      <w:pPr>
        <w:pStyle w:val="ListParagraph"/>
        <w:numPr>
          <w:ilvl w:val="0"/>
          <w:numId w:val="23"/>
        </w:numPr>
        <w:tabs>
          <w:tab w:val="clear" w:pos="567"/>
          <w:tab w:val="left" w:pos="0"/>
          <w:tab w:val="left" w:pos="851"/>
        </w:tabs>
        <w:spacing w:before="240"/>
        <w:ind w:left="851" w:hanging="709"/>
        <w:rPr>
          <w:sz w:val="22"/>
          <w:szCs w:val="22"/>
        </w:rPr>
      </w:pPr>
      <w:r w:rsidRPr="007E7C0E">
        <w:rPr>
          <w:sz w:val="22"/>
          <w:szCs w:val="22"/>
        </w:rPr>
        <w:t>Promote a culture of learning from com</w:t>
      </w:r>
      <w:r w:rsidR="007E7C0E">
        <w:rPr>
          <w:sz w:val="22"/>
          <w:szCs w:val="22"/>
        </w:rPr>
        <w:t>plaints and making improvements by analysing complaint data to improve services and complaint handling.</w:t>
      </w:r>
    </w:p>
    <w:p w14:paraId="345DBAE0" w14:textId="7DE6626A" w:rsidR="003D613D" w:rsidRPr="00864C90" w:rsidRDefault="00E13B80" w:rsidP="00DE7D2C">
      <w:pPr>
        <w:pStyle w:val="Heading3"/>
        <w:spacing w:before="240" w:after="200"/>
        <w:rPr>
          <w:i w:val="0"/>
          <w:color w:val="auto"/>
        </w:rPr>
      </w:pPr>
      <w:r w:rsidRPr="00864C90">
        <w:rPr>
          <w:i w:val="0"/>
          <w:color w:val="auto"/>
        </w:rPr>
        <w:t>Enabling complaints</w:t>
      </w:r>
    </w:p>
    <w:p w14:paraId="7594A0C4" w14:textId="5ADC227B" w:rsidR="008D4F51" w:rsidRPr="008D4F51" w:rsidRDefault="008D4F51" w:rsidP="00DE7D2C">
      <w:pPr>
        <w:spacing w:before="240"/>
        <w:ind w:left="851"/>
        <w:rPr>
          <w:sz w:val="22"/>
          <w:szCs w:val="22"/>
        </w:rPr>
      </w:pPr>
      <w:r w:rsidRPr="008D4F51">
        <w:rPr>
          <w:sz w:val="22"/>
          <w:szCs w:val="22"/>
        </w:rPr>
        <w:t>We recognise your right to complain and we are committed to addressing your co</w:t>
      </w:r>
      <w:r w:rsidR="007E7C0E">
        <w:rPr>
          <w:sz w:val="22"/>
          <w:szCs w:val="22"/>
        </w:rPr>
        <w:t xml:space="preserve">ncerns fairly and efficiently. </w:t>
      </w:r>
      <w:r w:rsidRPr="008D4F51">
        <w:rPr>
          <w:sz w:val="22"/>
          <w:szCs w:val="22"/>
        </w:rPr>
        <w:t>Our staff are well trained and will actively a</w:t>
      </w:r>
      <w:r w:rsidR="007E7C0E">
        <w:rPr>
          <w:sz w:val="22"/>
          <w:szCs w:val="22"/>
        </w:rPr>
        <w:t>ssist you through the process.</w:t>
      </w:r>
    </w:p>
    <w:p w14:paraId="5F0DE4DD" w14:textId="77777777" w:rsidR="006D1B1D" w:rsidRDefault="008D4F51" w:rsidP="00DE7D2C">
      <w:pPr>
        <w:spacing w:before="240"/>
        <w:ind w:left="851"/>
        <w:rPr>
          <w:sz w:val="22"/>
          <w:szCs w:val="22"/>
        </w:rPr>
      </w:pPr>
      <w:r w:rsidRPr="008D4F51">
        <w:rPr>
          <w:sz w:val="22"/>
          <w:szCs w:val="22"/>
        </w:rPr>
        <w:t xml:space="preserve">We recognise that some people have </w:t>
      </w:r>
      <w:proofErr w:type="gramStart"/>
      <w:r w:rsidRPr="008D4F51">
        <w:rPr>
          <w:sz w:val="22"/>
          <w:szCs w:val="22"/>
        </w:rPr>
        <w:t>particular needs</w:t>
      </w:r>
      <w:proofErr w:type="gramEnd"/>
      <w:r w:rsidRPr="008D4F51">
        <w:rPr>
          <w:sz w:val="22"/>
          <w:szCs w:val="22"/>
        </w:rPr>
        <w:t xml:space="preserve"> or require extra assistance when making a comp</w:t>
      </w:r>
      <w:r>
        <w:rPr>
          <w:sz w:val="22"/>
          <w:szCs w:val="22"/>
        </w:rPr>
        <w:t>laint</w:t>
      </w:r>
      <w:r w:rsidR="006D1B1D">
        <w:rPr>
          <w:sz w:val="22"/>
          <w:szCs w:val="22"/>
        </w:rPr>
        <w:t xml:space="preserve">. We provide </w:t>
      </w:r>
      <w:r>
        <w:rPr>
          <w:sz w:val="22"/>
          <w:szCs w:val="22"/>
        </w:rPr>
        <w:t xml:space="preserve">a </w:t>
      </w:r>
      <w:r w:rsidRPr="002A0E1C">
        <w:rPr>
          <w:color w:val="auto"/>
          <w:sz w:val="22"/>
          <w:szCs w:val="22"/>
        </w:rPr>
        <w:t xml:space="preserve">range of </w:t>
      </w:r>
      <w:r w:rsidR="006D1B1D">
        <w:rPr>
          <w:color w:val="auto"/>
          <w:sz w:val="22"/>
          <w:szCs w:val="22"/>
        </w:rPr>
        <w:t xml:space="preserve">accessible </w:t>
      </w:r>
      <w:r w:rsidRPr="002A0E1C">
        <w:rPr>
          <w:color w:val="auto"/>
          <w:sz w:val="22"/>
          <w:szCs w:val="22"/>
        </w:rPr>
        <w:t>options</w:t>
      </w:r>
      <w:r w:rsidRPr="008D4F51">
        <w:rPr>
          <w:sz w:val="22"/>
          <w:szCs w:val="22"/>
        </w:rPr>
        <w:t xml:space="preserve"> to make the process as easy as possible.</w:t>
      </w:r>
    </w:p>
    <w:p w14:paraId="5B65AA99" w14:textId="55D7FC89" w:rsidR="008D4F51" w:rsidRPr="008D4F51" w:rsidRDefault="008D4F51" w:rsidP="00DE7D2C">
      <w:pPr>
        <w:spacing w:before="240"/>
        <w:ind w:left="851"/>
        <w:rPr>
          <w:sz w:val="22"/>
          <w:szCs w:val="22"/>
        </w:rPr>
      </w:pPr>
      <w:r w:rsidRPr="008D4F51">
        <w:rPr>
          <w:sz w:val="22"/>
          <w:szCs w:val="22"/>
        </w:rPr>
        <w:t>We will be flexible when dealing with your complaint and will communicate with you in the most conv</w:t>
      </w:r>
      <w:r w:rsidR="006D1B1D">
        <w:rPr>
          <w:sz w:val="22"/>
          <w:szCs w:val="22"/>
        </w:rPr>
        <w:t>enient and efficient way.</w:t>
      </w:r>
      <w:r w:rsidR="007E7C0E">
        <w:rPr>
          <w:sz w:val="22"/>
          <w:szCs w:val="22"/>
        </w:rPr>
        <w:t xml:space="preserve"> </w:t>
      </w:r>
      <w:r w:rsidR="006D1B1D">
        <w:rPr>
          <w:sz w:val="22"/>
          <w:szCs w:val="22"/>
        </w:rPr>
        <w:t xml:space="preserve">We will use </w:t>
      </w:r>
      <w:r w:rsidRPr="008D4F51">
        <w:rPr>
          <w:sz w:val="22"/>
          <w:szCs w:val="22"/>
        </w:rPr>
        <w:t>complaint handling methods that help us to resolve your complaint as quickly as possible.</w:t>
      </w:r>
    </w:p>
    <w:p w14:paraId="2D2126B0" w14:textId="1A2FEB1D" w:rsidR="008D4F51" w:rsidRPr="00864C90" w:rsidRDefault="006D1B1D" w:rsidP="00DE7D2C">
      <w:pPr>
        <w:pStyle w:val="Heading3"/>
        <w:spacing w:before="240" w:after="200"/>
        <w:rPr>
          <w:i w:val="0"/>
          <w:color w:val="auto"/>
        </w:rPr>
      </w:pPr>
      <w:r w:rsidRPr="00864C90">
        <w:rPr>
          <w:i w:val="0"/>
          <w:color w:val="auto"/>
        </w:rPr>
        <w:lastRenderedPageBreak/>
        <w:t>How to contact us if you have a complaint</w:t>
      </w:r>
    </w:p>
    <w:p w14:paraId="2F2BEC79" w14:textId="02F7F970" w:rsidR="006D1B1D" w:rsidRPr="006D1B1D" w:rsidRDefault="006D1B1D" w:rsidP="00DE7D2C">
      <w:pPr>
        <w:spacing w:before="240"/>
        <w:ind w:left="851"/>
        <w:rPr>
          <w:sz w:val="22"/>
          <w:szCs w:val="22"/>
        </w:rPr>
      </w:pPr>
      <w:r w:rsidRPr="006D1B1D">
        <w:rPr>
          <w:sz w:val="22"/>
          <w:szCs w:val="22"/>
        </w:rPr>
        <w:t xml:space="preserve">For up to date information on how to contact us please visit </w:t>
      </w:r>
      <w:hyperlink r:id="rId10" w:history="1">
        <w:r w:rsidR="00DE7D2C">
          <w:rPr>
            <w:rStyle w:val="Hyperlink"/>
            <w:color w:val="auto"/>
            <w:sz w:val="22"/>
            <w:szCs w:val="22"/>
          </w:rPr>
          <w:t>Public Transport Victoria's official website - www.ptv.vic.gov.au</w:t>
        </w:r>
      </w:hyperlink>
      <w:r w:rsidRPr="006D1B1D">
        <w:rPr>
          <w:sz w:val="22"/>
          <w:szCs w:val="22"/>
        </w:rPr>
        <w:t>, or call P</w:t>
      </w:r>
      <w:r w:rsidR="005A0884">
        <w:rPr>
          <w:sz w:val="22"/>
          <w:szCs w:val="22"/>
        </w:rPr>
        <w:t xml:space="preserve">ublic </w:t>
      </w:r>
      <w:r w:rsidRPr="006D1B1D">
        <w:rPr>
          <w:sz w:val="22"/>
          <w:szCs w:val="22"/>
        </w:rPr>
        <w:t>T</w:t>
      </w:r>
      <w:r w:rsidR="005A0884">
        <w:rPr>
          <w:sz w:val="22"/>
          <w:szCs w:val="22"/>
        </w:rPr>
        <w:t xml:space="preserve">ransport </w:t>
      </w:r>
      <w:r w:rsidRPr="006D1B1D">
        <w:rPr>
          <w:sz w:val="22"/>
          <w:szCs w:val="22"/>
        </w:rPr>
        <w:t>V</w:t>
      </w:r>
      <w:r w:rsidR="005A0884">
        <w:rPr>
          <w:sz w:val="22"/>
          <w:szCs w:val="22"/>
        </w:rPr>
        <w:t>ictoria (PTV)</w:t>
      </w:r>
      <w:r w:rsidRPr="006D1B1D">
        <w:rPr>
          <w:sz w:val="22"/>
          <w:szCs w:val="22"/>
        </w:rPr>
        <w:t xml:space="preserve"> on </w:t>
      </w:r>
      <w:proofErr w:type="spellStart"/>
      <w:r w:rsidRPr="006D1B1D">
        <w:rPr>
          <w:sz w:val="22"/>
          <w:szCs w:val="22"/>
        </w:rPr>
        <w:t>Freecall</w:t>
      </w:r>
      <w:proofErr w:type="spellEnd"/>
      <w:r w:rsidRPr="006D1B1D">
        <w:rPr>
          <w:sz w:val="22"/>
          <w:szCs w:val="22"/>
        </w:rPr>
        <w:t xml:space="preserve"> 1800 800 007 (6am – midnight </w:t>
      </w:r>
      <w:r w:rsidR="00863A88">
        <w:rPr>
          <w:sz w:val="22"/>
          <w:szCs w:val="22"/>
        </w:rPr>
        <w:t xml:space="preserve">Sunday – Thursday, and </w:t>
      </w:r>
      <w:r w:rsidR="00863A88" w:rsidRPr="00572326">
        <w:rPr>
          <w:sz w:val="22"/>
          <w:szCs w:val="22"/>
        </w:rPr>
        <w:t>all night on Friday and Saturday</w:t>
      </w:r>
      <w:r w:rsidR="00863A88">
        <w:rPr>
          <w:sz w:val="22"/>
          <w:szCs w:val="22"/>
        </w:rPr>
        <w:t>).</w:t>
      </w:r>
    </w:p>
    <w:p w14:paraId="0F934A57" w14:textId="00F3CE78" w:rsidR="008A5D7D" w:rsidRPr="00864C90" w:rsidRDefault="008A5D7D" w:rsidP="00DE7D2C">
      <w:pPr>
        <w:pStyle w:val="Heading3"/>
        <w:spacing w:before="240" w:after="200"/>
        <w:rPr>
          <w:i w:val="0"/>
          <w:color w:val="auto"/>
        </w:rPr>
      </w:pPr>
      <w:r w:rsidRPr="00864C90">
        <w:rPr>
          <w:i w:val="0"/>
          <w:color w:val="auto"/>
        </w:rPr>
        <w:t>M</w:t>
      </w:r>
      <w:r w:rsidR="00E13B80" w:rsidRPr="00864C90">
        <w:rPr>
          <w:i w:val="0"/>
          <w:color w:val="auto"/>
        </w:rPr>
        <w:t>anagi</w:t>
      </w:r>
      <w:r w:rsidR="00AF6FEF" w:rsidRPr="00864C90">
        <w:rPr>
          <w:i w:val="0"/>
          <w:color w:val="auto"/>
        </w:rPr>
        <w:t>ng the complaint</w:t>
      </w:r>
    </w:p>
    <w:p w14:paraId="1F20E1FD" w14:textId="15695CE3" w:rsidR="00EA538B" w:rsidRDefault="008A5D7D" w:rsidP="00DE7D2C">
      <w:pPr>
        <w:spacing w:before="240"/>
        <w:ind w:left="851"/>
        <w:rPr>
          <w:sz w:val="22"/>
          <w:szCs w:val="22"/>
        </w:rPr>
      </w:pPr>
      <w:r>
        <w:rPr>
          <w:sz w:val="22"/>
          <w:szCs w:val="22"/>
        </w:rPr>
        <w:t>We aim to acknowledge and respond to your complaint promptly and recognise that some issues require urgent action.</w:t>
      </w:r>
      <w:r w:rsidR="007E7C0E">
        <w:rPr>
          <w:sz w:val="22"/>
          <w:szCs w:val="22"/>
        </w:rPr>
        <w:t xml:space="preserve"> </w:t>
      </w:r>
      <w:r>
        <w:rPr>
          <w:sz w:val="22"/>
          <w:szCs w:val="22"/>
        </w:rPr>
        <w:t>We assess each new complaint to determine the most appropriate initial action and give priority in accordance with the urgency</w:t>
      </w:r>
      <w:r w:rsidR="00851E2B">
        <w:rPr>
          <w:sz w:val="22"/>
          <w:szCs w:val="22"/>
        </w:rPr>
        <w:t xml:space="preserve"> and/or severity</w:t>
      </w:r>
      <w:r>
        <w:rPr>
          <w:sz w:val="22"/>
          <w:szCs w:val="22"/>
        </w:rPr>
        <w:t xml:space="preserve"> of the issues raised.</w:t>
      </w:r>
      <w:r w:rsidR="007E7C0E">
        <w:rPr>
          <w:sz w:val="22"/>
          <w:szCs w:val="22"/>
        </w:rPr>
        <w:t xml:space="preserve"> </w:t>
      </w:r>
    </w:p>
    <w:p w14:paraId="5FE9D94D" w14:textId="26746C2C" w:rsidR="006D1B1D" w:rsidRPr="0004159E" w:rsidRDefault="006D1B1D" w:rsidP="00DE7D2C">
      <w:pPr>
        <w:spacing w:before="240"/>
        <w:ind w:left="851"/>
        <w:rPr>
          <w:sz w:val="22"/>
          <w:szCs w:val="22"/>
        </w:rPr>
      </w:pPr>
      <w:r>
        <w:rPr>
          <w:sz w:val="22"/>
          <w:szCs w:val="22"/>
        </w:rPr>
        <w:t>Those complaints assessed as requiring urgent attention will be responded to within three business days.</w:t>
      </w:r>
      <w:r w:rsidR="007E7C0E">
        <w:rPr>
          <w:sz w:val="22"/>
          <w:szCs w:val="22"/>
        </w:rPr>
        <w:t xml:space="preserve"> </w:t>
      </w:r>
      <w:r>
        <w:rPr>
          <w:sz w:val="22"/>
          <w:szCs w:val="22"/>
        </w:rPr>
        <w:t>All other complaints will be responded to within seven business days</w:t>
      </w:r>
      <w:r w:rsidRPr="00572326">
        <w:rPr>
          <w:color w:val="auto"/>
          <w:sz w:val="22"/>
          <w:szCs w:val="22"/>
        </w:rPr>
        <w:t>.</w:t>
      </w:r>
      <w:r w:rsidR="0004159E" w:rsidRPr="00572326">
        <w:rPr>
          <w:color w:val="auto"/>
          <w:sz w:val="22"/>
          <w:szCs w:val="22"/>
        </w:rPr>
        <w:t xml:space="preserve"> If this is not possible, we will keep you updated of the expected timelines and the reason for any delays.</w:t>
      </w:r>
    </w:p>
    <w:p w14:paraId="2E4953AB" w14:textId="0929316D" w:rsidR="00DF357B" w:rsidRPr="00EA538B" w:rsidRDefault="00851E2B" w:rsidP="00DE7D2C">
      <w:pPr>
        <w:spacing w:before="240"/>
        <w:ind w:left="851"/>
        <w:rPr>
          <w:sz w:val="22"/>
          <w:szCs w:val="22"/>
        </w:rPr>
      </w:pPr>
      <w:r>
        <w:rPr>
          <w:sz w:val="22"/>
          <w:szCs w:val="22"/>
        </w:rPr>
        <w:t>Our Complaint Management P</w:t>
      </w:r>
      <w:r w:rsidR="00FA53F4" w:rsidRPr="00FA53F4">
        <w:rPr>
          <w:sz w:val="22"/>
          <w:szCs w:val="22"/>
        </w:rPr>
        <w:t xml:space="preserve">rocess is fair to all parties and ensures issues are handled in </w:t>
      </w:r>
      <w:r w:rsidR="002A0E1C">
        <w:rPr>
          <w:sz w:val="22"/>
          <w:szCs w:val="22"/>
        </w:rPr>
        <w:t>an objective and unbiased way.</w:t>
      </w:r>
      <w:r w:rsidR="007E7C0E">
        <w:rPr>
          <w:sz w:val="22"/>
          <w:szCs w:val="22"/>
        </w:rPr>
        <w:t xml:space="preserve"> </w:t>
      </w:r>
      <w:r w:rsidR="00DF357B" w:rsidRPr="00572326">
        <w:rPr>
          <w:sz w:val="22"/>
          <w:szCs w:val="22"/>
        </w:rPr>
        <w:t>You have avenues for review if you are not satisfied with an outcome, including internal managerial review by the PTV Customer Advocate and independent, external review by the Public Transport Ombudsman.</w:t>
      </w:r>
      <w:r w:rsidR="007E7C0E">
        <w:rPr>
          <w:sz w:val="22"/>
          <w:szCs w:val="22"/>
        </w:rPr>
        <w:t xml:space="preserve"> </w:t>
      </w:r>
    </w:p>
    <w:p w14:paraId="39343E90" w14:textId="6D1A6CB6" w:rsidR="006D1B1D" w:rsidRDefault="00FA53F4" w:rsidP="00DE7D2C">
      <w:pPr>
        <w:spacing w:before="240"/>
        <w:ind w:left="851"/>
        <w:rPr>
          <w:sz w:val="22"/>
          <w:szCs w:val="22"/>
        </w:rPr>
      </w:pPr>
      <w:r w:rsidRPr="00FA53F4">
        <w:rPr>
          <w:sz w:val="22"/>
          <w:szCs w:val="22"/>
        </w:rPr>
        <w:t>We will protect your privacy and manage your personal information in accordance with privacy laws</w:t>
      </w:r>
      <w:r w:rsidR="006D1B1D">
        <w:rPr>
          <w:sz w:val="22"/>
          <w:szCs w:val="22"/>
        </w:rPr>
        <w:t xml:space="preserve"> and our privacy policies</w:t>
      </w:r>
      <w:r w:rsidRPr="00FA53F4">
        <w:rPr>
          <w:sz w:val="22"/>
          <w:szCs w:val="22"/>
        </w:rPr>
        <w:t>.</w:t>
      </w:r>
      <w:r w:rsidR="007E7C0E">
        <w:rPr>
          <w:sz w:val="22"/>
          <w:szCs w:val="22"/>
        </w:rPr>
        <w:t xml:space="preserve"> </w:t>
      </w:r>
    </w:p>
    <w:p w14:paraId="210B04D6" w14:textId="2450E611" w:rsidR="003D613D" w:rsidRPr="00864C90" w:rsidRDefault="00825F31" w:rsidP="00DE7D2C">
      <w:pPr>
        <w:pStyle w:val="Heading3"/>
        <w:spacing w:before="240" w:after="200"/>
        <w:rPr>
          <w:i w:val="0"/>
          <w:color w:val="auto"/>
        </w:rPr>
      </w:pPr>
      <w:r w:rsidRPr="00864C90">
        <w:rPr>
          <w:i w:val="0"/>
          <w:color w:val="auto"/>
        </w:rPr>
        <w:t>L</w:t>
      </w:r>
      <w:r w:rsidR="00776F12" w:rsidRPr="00864C90">
        <w:rPr>
          <w:i w:val="0"/>
          <w:color w:val="auto"/>
        </w:rPr>
        <w:t>earning and improving</w:t>
      </w:r>
    </w:p>
    <w:p w14:paraId="3EC54EF3" w14:textId="4F89D3CB" w:rsidR="003D613D" w:rsidRPr="00583D9E" w:rsidRDefault="00F86C75" w:rsidP="00DE7D2C">
      <w:pPr>
        <w:spacing w:before="240"/>
        <w:ind w:left="851"/>
        <w:rPr>
          <w:sz w:val="22"/>
          <w:szCs w:val="22"/>
        </w:rPr>
      </w:pPr>
      <w:r>
        <w:rPr>
          <w:sz w:val="22"/>
          <w:szCs w:val="22"/>
        </w:rPr>
        <w:t xml:space="preserve">Complaint data is an important source of information to </w:t>
      </w:r>
      <w:r w:rsidR="006D1B1D">
        <w:rPr>
          <w:sz w:val="22"/>
          <w:szCs w:val="22"/>
        </w:rPr>
        <w:t>measure how we are performing.</w:t>
      </w:r>
      <w:r w:rsidR="007E7C0E">
        <w:rPr>
          <w:sz w:val="22"/>
          <w:szCs w:val="22"/>
        </w:rPr>
        <w:t xml:space="preserve"> </w:t>
      </w:r>
      <w:r w:rsidR="006D1B1D">
        <w:rPr>
          <w:sz w:val="22"/>
          <w:szCs w:val="22"/>
        </w:rPr>
        <w:t xml:space="preserve">Our </w:t>
      </w:r>
      <w:r w:rsidR="003D613D" w:rsidRPr="00583D9E">
        <w:rPr>
          <w:sz w:val="22"/>
          <w:szCs w:val="22"/>
        </w:rPr>
        <w:t>staff regularly analyse complaint data to find ways to improve how we operate and how our services are delivered.</w:t>
      </w:r>
      <w:r w:rsidR="007E7C0E">
        <w:rPr>
          <w:sz w:val="22"/>
          <w:szCs w:val="22"/>
        </w:rPr>
        <w:t xml:space="preserve"> </w:t>
      </w:r>
      <w:r w:rsidR="003D613D" w:rsidRPr="00583D9E">
        <w:rPr>
          <w:sz w:val="22"/>
          <w:szCs w:val="22"/>
        </w:rPr>
        <w:t xml:space="preserve">We present monthly reports on complaint trends to senior management and participate in the quarterly Customer Feedback </w:t>
      </w:r>
      <w:r w:rsidR="00553E37">
        <w:rPr>
          <w:sz w:val="22"/>
          <w:szCs w:val="22"/>
        </w:rPr>
        <w:t>meetings</w:t>
      </w:r>
      <w:r w:rsidR="003D613D" w:rsidRPr="00583D9E">
        <w:rPr>
          <w:sz w:val="22"/>
          <w:szCs w:val="22"/>
        </w:rPr>
        <w:t xml:space="preserve"> c</w:t>
      </w:r>
      <w:r w:rsidR="006D1B1D">
        <w:rPr>
          <w:sz w:val="22"/>
          <w:szCs w:val="22"/>
        </w:rPr>
        <w:t>onvened</w:t>
      </w:r>
      <w:r w:rsidR="003D613D" w:rsidRPr="00583D9E">
        <w:rPr>
          <w:sz w:val="22"/>
          <w:szCs w:val="22"/>
        </w:rPr>
        <w:t xml:space="preserve"> by PTV.</w:t>
      </w:r>
      <w:r w:rsidR="007E7C0E">
        <w:rPr>
          <w:sz w:val="22"/>
          <w:szCs w:val="22"/>
        </w:rPr>
        <w:t xml:space="preserve"> </w:t>
      </w:r>
      <w:r w:rsidR="003D613D" w:rsidRPr="00583D9E">
        <w:rPr>
          <w:sz w:val="22"/>
          <w:szCs w:val="22"/>
        </w:rPr>
        <w:t xml:space="preserve">We conduct root cause analysis on complaints to identify systemic issues, and </w:t>
      </w:r>
      <w:r w:rsidR="006D1B1D">
        <w:rPr>
          <w:sz w:val="22"/>
          <w:szCs w:val="22"/>
        </w:rPr>
        <w:t xml:space="preserve">work with </w:t>
      </w:r>
      <w:r w:rsidR="005A0884">
        <w:rPr>
          <w:sz w:val="22"/>
          <w:szCs w:val="22"/>
        </w:rPr>
        <w:t xml:space="preserve">entities </w:t>
      </w:r>
      <w:r w:rsidR="006D1B1D">
        <w:rPr>
          <w:sz w:val="22"/>
          <w:szCs w:val="22"/>
        </w:rPr>
        <w:t>across our</w:t>
      </w:r>
      <w:r w:rsidR="003D613D" w:rsidRPr="00583D9E">
        <w:rPr>
          <w:sz w:val="22"/>
          <w:szCs w:val="22"/>
        </w:rPr>
        <w:t xml:space="preserve"> </w:t>
      </w:r>
      <w:r w:rsidR="005A0884">
        <w:rPr>
          <w:sz w:val="22"/>
          <w:szCs w:val="22"/>
        </w:rPr>
        <w:t>industry</w:t>
      </w:r>
      <w:r w:rsidR="003D613D" w:rsidRPr="00583D9E">
        <w:rPr>
          <w:sz w:val="22"/>
          <w:szCs w:val="22"/>
        </w:rPr>
        <w:t xml:space="preserve"> </w:t>
      </w:r>
      <w:r w:rsidR="003D613D" w:rsidRPr="00572326">
        <w:rPr>
          <w:color w:val="auto"/>
          <w:sz w:val="22"/>
          <w:szCs w:val="22"/>
        </w:rPr>
        <w:t xml:space="preserve">to </w:t>
      </w:r>
      <w:r w:rsidR="00553E37" w:rsidRPr="00572326">
        <w:rPr>
          <w:color w:val="auto"/>
          <w:sz w:val="22"/>
          <w:szCs w:val="22"/>
        </w:rPr>
        <w:t>improve your experience</w:t>
      </w:r>
      <w:r w:rsidR="003D613D" w:rsidRPr="00583D9E">
        <w:rPr>
          <w:sz w:val="22"/>
          <w:szCs w:val="22"/>
        </w:rPr>
        <w:t xml:space="preserve"> and prevent them from recurring.</w:t>
      </w:r>
    </w:p>
    <w:p w14:paraId="530943C6" w14:textId="33306523" w:rsidR="00F86C75" w:rsidRPr="00F86C75" w:rsidRDefault="00F86C75" w:rsidP="00DE7D2C">
      <w:pPr>
        <w:spacing w:before="240"/>
        <w:ind w:left="851"/>
        <w:rPr>
          <w:sz w:val="22"/>
          <w:szCs w:val="22"/>
        </w:rPr>
      </w:pPr>
      <w:r>
        <w:rPr>
          <w:sz w:val="22"/>
          <w:szCs w:val="22"/>
        </w:rPr>
        <w:t>We also work h</w:t>
      </w:r>
      <w:r w:rsidR="009665BC">
        <w:rPr>
          <w:sz w:val="22"/>
          <w:szCs w:val="22"/>
        </w:rPr>
        <w:t>ard to continually improve our Complaint Management P</w:t>
      </w:r>
      <w:r>
        <w:rPr>
          <w:sz w:val="22"/>
          <w:szCs w:val="22"/>
        </w:rPr>
        <w:t>rocess.</w:t>
      </w:r>
      <w:r w:rsidR="007E7C0E">
        <w:rPr>
          <w:sz w:val="22"/>
          <w:szCs w:val="22"/>
        </w:rPr>
        <w:t xml:space="preserve"> </w:t>
      </w:r>
      <w:r w:rsidR="006D1B1D">
        <w:rPr>
          <w:sz w:val="22"/>
          <w:szCs w:val="22"/>
        </w:rPr>
        <w:t>We have effective quality assurance processes in place to regularly review the quality of complaint handling and to provide feedback to staff</w:t>
      </w:r>
      <w:r w:rsidR="00553E37">
        <w:rPr>
          <w:sz w:val="22"/>
          <w:szCs w:val="22"/>
        </w:rPr>
        <w:t>.</w:t>
      </w:r>
      <w:r w:rsidR="007E7C0E">
        <w:rPr>
          <w:sz w:val="22"/>
          <w:szCs w:val="22"/>
        </w:rPr>
        <w:t xml:space="preserve"> </w:t>
      </w:r>
      <w:r>
        <w:rPr>
          <w:color w:val="auto"/>
          <w:sz w:val="22"/>
          <w:szCs w:val="22"/>
        </w:rPr>
        <w:t>PTV</w:t>
      </w:r>
      <w:r w:rsidR="006D1B1D">
        <w:rPr>
          <w:color w:val="auto"/>
          <w:sz w:val="22"/>
          <w:szCs w:val="22"/>
        </w:rPr>
        <w:t xml:space="preserve"> performs an annual compliance audit and will seek input from customers about their level of satisfaction with our Complaint Management Process.</w:t>
      </w:r>
      <w:r w:rsidR="007E7C0E">
        <w:rPr>
          <w:color w:val="auto"/>
          <w:sz w:val="22"/>
          <w:szCs w:val="22"/>
        </w:rPr>
        <w:t xml:space="preserve"> </w:t>
      </w:r>
    </w:p>
    <w:p w14:paraId="2A55F47F" w14:textId="46A53984" w:rsidR="003D613D" w:rsidRPr="006D1B1D" w:rsidRDefault="00882929" w:rsidP="00DE7D2C">
      <w:pPr>
        <w:pStyle w:val="Heading1"/>
        <w:spacing w:before="240" w:after="200"/>
        <w:rPr>
          <w:color w:val="auto"/>
        </w:rPr>
      </w:pPr>
      <w:r w:rsidRPr="006D1B1D">
        <w:rPr>
          <w:color w:val="auto"/>
        </w:rPr>
        <w:t>Our c</w:t>
      </w:r>
      <w:r w:rsidR="003D613D" w:rsidRPr="006D1B1D">
        <w:rPr>
          <w:color w:val="auto"/>
        </w:rPr>
        <w:t>omplaint</w:t>
      </w:r>
      <w:r w:rsidRPr="006D1B1D">
        <w:rPr>
          <w:color w:val="auto"/>
        </w:rPr>
        <w:t xml:space="preserve"> m</w:t>
      </w:r>
      <w:r w:rsidR="00582413" w:rsidRPr="006D1B1D">
        <w:rPr>
          <w:color w:val="auto"/>
        </w:rPr>
        <w:t>anagement</w:t>
      </w:r>
      <w:r w:rsidRPr="006D1B1D">
        <w:rPr>
          <w:color w:val="auto"/>
        </w:rPr>
        <w:t xml:space="preserve"> p</w:t>
      </w:r>
      <w:r w:rsidR="00B0039A" w:rsidRPr="006D1B1D">
        <w:rPr>
          <w:color w:val="auto"/>
        </w:rPr>
        <w:t>rocess</w:t>
      </w:r>
    </w:p>
    <w:p w14:paraId="241AF67C" w14:textId="5DC0A0B0" w:rsidR="00882929" w:rsidRPr="006D1B1D" w:rsidRDefault="00A64107" w:rsidP="00DE7D2C">
      <w:pPr>
        <w:spacing w:before="240"/>
        <w:rPr>
          <w:sz w:val="22"/>
          <w:szCs w:val="22"/>
        </w:rPr>
      </w:pPr>
      <w:r>
        <w:rPr>
          <w:sz w:val="22"/>
          <w:szCs w:val="22"/>
        </w:rPr>
        <w:t>We have a three-tiered Complaint Management P</w:t>
      </w:r>
      <w:r w:rsidR="00730EA2">
        <w:rPr>
          <w:sz w:val="22"/>
          <w:szCs w:val="22"/>
        </w:rPr>
        <w:t>rocess.</w:t>
      </w:r>
      <w:r w:rsidR="007E7C0E">
        <w:rPr>
          <w:sz w:val="22"/>
          <w:szCs w:val="22"/>
        </w:rPr>
        <w:t xml:space="preserve"> </w:t>
      </w:r>
      <w:r w:rsidR="00582413">
        <w:rPr>
          <w:sz w:val="22"/>
          <w:szCs w:val="22"/>
        </w:rPr>
        <w:t xml:space="preserve">This enables complaints </w:t>
      </w:r>
      <w:r w:rsidR="009665BC">
        <w:rPr>
          <w:sz w:val="22"/>
          <w:szCs w:val="22"/>
        </w:rPr>
        <w:t>to be resolved quickly by frontline staff</w:t>
      </w:r>
      <w:r w:rsidR="00882929">
        <w:rPr>
          <w:sz w:val="22"/>
          <w:szCs w:val="22"/>
        </w:rPr>
        <w:t xml:space="preserve"> where appropriate</w:t>
      </w:r>
      <w:r w:rsidR="009665BC">
        <w:rPr>
          <w:sz w:val="22"/>
          <w:szCs w:val="22"/>
        </w:rPr>
        <w:t xml:space="preserve"> </w:t>
      </w:r>
      <w:proofErr w:type="gramStart"/>
      <w:r w:rsidR="00882929">
        <w:rPr>
          <w:sz w:val="22"/>
          <w:szCs w:val="22"/>
        </w:rPr>
        <w:t>and also</w:t>
      </w:r>
      <w:proofErr w:type="gramEnd"/>
      <w:r w:rsidR="00882929">
        <w:rPr>
          <w:sz w:val="22"/>
          <w:szCs w:val="22"/>
        </w:rPr>
        <w:t xml:space="preserve"> provides </w:t>
      </w:r>
      <w:r w:rsidR="00582413">
        <w:rPr>
          <w:sz w:val="22"/>
          <w:szCs w:val="22"/>
        </w:rPr>
        <w:t>opportunitie</w:t>
      </w:r>
      <w:r w:rsidR="00882929">
        <w:rPr>
          <w:sz w:val="22"/>
          <w:szCs w:val="22"/>
        </w:rPr>
        <w:t xml:space="preserve">s for your concerns to be considered further </w:t>
      </w:r>
      <w:r w:rsidR="00582413">
        <w:rPr>
          <w:sz w:val="22"/>
          <w:szCs w:val="22"/>
        </w:rPr>
        <w:t>if you are not sati</w:t>
      </w:r>
      <w:r w:rsidR="00882929">
        <w:rPr>
          <w:sz w:val="22"/>
          <w:szCs w:val="22"/>
        </w:rPr>
        <w:t>sfied with our initial response.</w:t>
      </w:r>
    </w:p>
    <w:p w14:paraId="7AE6FFC0" w14:textId="77777777" w:rsidR="00730EA2" w:rsidRPr="0080507D" w:rsidRDefault="00730EA2" w:rsidP="00DE7D2C">
      <w:pPr>
        <w:spacing w:before="240"/>
        <w:rPr>
          <w:b/>
          <w:color w:val="auto"/>
        </w:rPr>
      </w:pPr>
      <w:r w:rsidRPr="0080507D">
        <w:rPr>
          <w:b/>
          <w:color w:val="auto"/>
        </w:rPr>
        <w:lastRenderedPageBreak/>
        <w:t>Step 1 – Registration and early resolution</w:t>
      </w:r>
    </w:p>
    <w:p w14:paraId="1EAA0ED1" w14:textId="0AEE7086" w:rsidR="00730EA2" w:rsidRPr="001E608B" w:rsidRDefault="00730EA2" w:rsidP="00DE7D2C">
      <w:pPr>
        <w:spacing w:before="240"/>
        <w:rPr>
          <w:color w:val="auto"/>
          <w:sz w:val="22"/>
          <w:szCs w:val="22"/>
        </w:rPr>
      </w:pPr>
      <w:r w:rsidRPr="001E608B">
        <w:rPr>
          <w:color w:val="auto"/>
          <w:sz w:val="22"/>
          <w:szCs w:val="22"/>
        </w:rPr>
        <w:t xml:space="preserve">We record your complaint details in our customer feedback database and assign a unique reference code to the complaint. </w:t>
      </w:r>
    </w:p>
    <w:p w14:paraId="2C7AAB71" w14:textId="7D072E94" w:rsidR="00730EA2" w:rsidRPr="001E608B" w:rsidRDefault="00730EA2" w:rsidP="00DE7D2C">
      <w:pPr>
        <w:spacing w:before="240"/>
        <w:rPr>
          <w:color w:val="auto"/>
          <w:sz w:val="22"/>
          <w:szCs w:val="22"/>
        </w:rPr>
      </w:pPr>
      <w:r w:rsidRPr="001E608B">
        <w:rPr>
          <w:color w:val="auto"/>
          <w:sz w:val="22"/>
          <w:szCs w:val="22"/>
        </w:rPr>
        <w:t xml:space="preserve">We consider your concerns and work out the best way to assist you. </w:t>
      </w:r>
      <w:proofErr w:type="gramStart"/>
      <w:r w:rsidRPr="001E608B">
        <w:rPr>
          <w:color w:val="auto"/>
          <w:sz w:val="22"/>
          <w:szCs w:val="22"/>
        </w:rPr>
        <w:t>Often</w:t>
      </w:r>
      <w:proofErr w:type="gramEnd"/>
      <w:r w:rsidRPr="001E608B">
        <w:rPr>
          <w:color w:val="auto"/>
          <w:sz w:val="22"/>
          <w:szCs w:val="22"/>
        </w:rPr>
        <w:t xml:space="preserve"> we are able to resolve your complaint immediately. If the matter cannot be resolved straight away, our specialist Complaint Management Team will consider the matter further.</w:t>
      </w:r>
    </w:p>
    <w:p w14:paraId="654EEB73" w14:textId="148ADD6F" w:rsidR="001E608B" w:rsidRPr="0080507D" w:rsidRDefault="001E608B" w:rsidP="00DE7D2C">
      <w:pPr>
        <w:spacing w:before="240"/>
        <w:rPr>
          <w:color w:val="auto"/>
        </w:rPr>
      </w:pPr>
      <w:r w:rsidRPr="0080507D">
        <w:rPr>
          <w:b/>
          <w:color w:val="auto"/>
        </w:rPr>
        <w:t>Step 2 – Exploring resol</w:t>
      </w:r>
      <w:r w:rsidR="00D529CA">
        <w:rPr>
          <w:b/>
          <w:color w:val="auto"/>
        </w:rPr>
        <w:t>ution options and investigating</w:t>
      </w:r>
    </w:p>
    <w:p w14:paraId="29BBF437" w14:textId="7BA4A2C1" w:rsidR="001E608B" w:rsidRPr="001E608B" w:rsidRDefault="001E608B" w:rsidP="00DE7D2C">
      <w:pPr>
        <w:spacing w:before="240"/>
        <w:rPr>
          <w:color w:val="auto"/>
          <w:sz w:val="22"/>
          <w:szCs w:val="22"/>
        </w:rPr>
      </w:pPr>
      <w:r w:rsidRPr="001E608B">
        <w:rPr>
          <w:color w:val="auto"/>
          <w:sz w:val="22"/>
          <w:szCs w:val="22"/>
        </w:rPr>
        <w:t xml:space="preserve">Our Complaint Management Team will assess your complaint and look for ways to resolve the matter with you. If necessary, we will </w:t>
      </w:r>
      <w:proofErr w:type="gramStart"/>
      <w:r w:rsidRPr="001E608B">
        <w:rPr>
          <w:color w:val="auto"/>
          <w:sz w:val="22"/>
          <w:szCs w:val="22"/>
        </w:rPr>
        <w:t>conduct an investigation into</w:t>
      </w:r>
      <w:proofErr w:type="gramEnd"/>
      <w:r w:rsidRPr="001E608B">
        <w:rPr>
          <w:color w:val="auto"/>
          <w:sz w:val="22"/>
          <w:szCs w:val="22"/>
        </w:rPr>
        <w:t xml:space="preserve"> the issues you have raised.</w:t>
      </w:r>
    </w:p>
    <w:p w14:paraId="1ED5E91E" w14:textId="518144D3" w:rsidR="001E608B" w:rsidRPr="001E608B" w:rsidRDefault="001E608B" w:rsidP="00DE7D2C">
      <w:pPr>
        <w:spacing w:before="240"/>
        <w:rPr>
          <w:color w:val="auto"/>
          <w:sz w:val="22"/>
          <w:szCs w:val="22"/>
        </w:rPr>
      </w:pPr>
      <w:r w:rsidRPr="00DE7D2C">
        <w:rPr>
          <w:color w:val="auto"/>
          <w:sz w:val="22"/>
          <w:szCs w:val="22"/>
        </w:rPr>
        <w:t>As an industry, we have agreed that some issues will be dealt with urgently. These generally relate to imminent safety issues, emergency situations, accessibility and property damage.</w:t>
      </w:r>
    </w:p>
    <w:p w14:paraId="2A94B5AD" w14:textId="7416FA81" w:rsidR="001E608B" w:rsidRPr="001E608B" w:rsidRDefault="001E608B" w:rsidP="00DE7D2C">
      <w:pPr>
        <w:spacing w:before="240"/>
        <w:rPr>
          <w:color w:val="auto"/>
          <w:sz w:val="22"/>
          <w:szCs w:val="22"/>
        </w:rPr>
      </w:pPr>
      <w:r>
        <w:rPr>
          <w:color w:val="auto"/>
          <w:sz w:val="22"/>
          <w:szCs w:val="22"/>
        </w:rPr>
        <w:t>If your complaint is deemed an urgent complaint w</w:t>
      </w:r>
      <w:r w:rsidRPr="001E608B">
        <w:rPr>
          <w:color w:val="auto"/>
          <w:sz w:val="22"/>
          <w:szCs w:val="22"/>
        </w:rPr>
        <w:t>e will provide a response to your complaint within 3 business days of receipt. If we need longer to consider the matter, we will explain this to you.</w:t>
      </w:r>
    </w:p>
    <w:p w14:paraId="260A8391" w14:textId="5769B3BA" w:rsidR="001E608B" w:rsidRPr="001E608B" w:rsidRDefault="001E608B" w:rsidP="00DE7D2C">
      <w:pPr>
        <w:spacing w:before="240"/>
        <w:rPr>
          <w:color w:val="auto"/>
          <w:sz w:val="22"/>
          <w:szCs w:val="22"/>
        </w:rPr>
      </w:pPr>
      <w:r>
        <w:rPr>
          <w:color w:val="auto"/>
          <w:sz w:val="22"/>
          <w:szCs w:val="22"/>
        </w:rPr>
        <w:t xml:space="preserve">If your complaint is deemed a standard complaint we </w:t>
      </w:r>
      <w:r w:rsidRPr="001E608B">
        <w:rPr>
          <w:color w:val="auto"/>
          <w:sz w:val="22"/>
          <w:szCs w:val="22"/>
        </w:rPr>
        <w:t>will provide a response to your complaint within 7 business days of receipt. If we need longer to consider the matter, we will explain this to you.</w:t>
      </w:r>
    </w:p>
    <w:p w14:paraId="7C6623B8" w14:textId="286209CB" w:rsidR="001E608B" w:rsidRPr="001E608B" w:rsidRDefault="001E608B" w:rsidP="00DE7D2C">
      <w:pPr>
        <w:spacing w:before="240"/>
        <w:rPr>
          <w:color w:val="auto"/>
          <w:sz w:val="22"/>
          <w:szCs w:val="22"/>
        </w:rPr>
      </w:pPr>
      <w:r w:rsidRPr="001E608B">
        <w:rPr>
          <w:color w:val="auto"/>
          <w:sz w:val="22"/>
          <w:szCs w:val="22"/>
        </w:rPr>
        <w:t>If you are satisfied with our response, your complaint will be closed. If you are not satisfied, you may escalate the complaint for further consideration, including to the Manager of our Complaint Management Team.</w:t>
      </w:r>
    </w:p>
    <w:p w14:paraId="75754612" w14:textId="1F712D5C" w:rsidR="001E608B" w:rsidRPr="0080507D" w:rsidRDefault="001E608B" w:rsidP="00DE7D2C">
      <w:pPr>
        <w:spacing w:before="240"/>
        <w:rPr>
          <w:b/>
          <w:color w:val="auto"/>
        </w:rPr>
      </w:pPr>
      <w:r w:rsidRPr="0080507D">
        <w:rPr>
          <w:b/>
          <w:color w:val="auto"/>
        </w:rPr>
        <w:t>Step 3 – Escalation</w:t>
      </w:r>
    </w:p>
    <w:p w14:paraId="1B030617" w14:textId="239BF370" w:rsidR="0080507D" w:rsidRDefault="0080507D" w:rsidP="00DE7D2C">
      <w:pPr>
        <w:spacing w:before="240"/>
        <w:rPr>
          <w:color w:val="auto"/>
          <w:sz w:val="22"/>
          <w:szCs w:val="22"/>
        </w:rPr>
      </w:pPr>
      <w:r>
        <w:rPr>
          <w:color w:val="auto"/>
          <w:sz w:val="22"/>
          <w:szCs w:val="22"/>
        </w:rPr>
        <w:t>You may choose to refer your complaint to either the PTV Customer Advocate or the Public Transport Ombudsman.</w:t>
      </w:r>
    </w:p>
    <w:p w14:paraId="51A0DF1B" w14:textId="30D6E75B" w:rsidR="0080507D" w:rsidRPr="0080507D" w:rsidRDefault="0080507D" w:rsidP="00DE7D2C">
      <w:pPr>
        <w:spacing w:before="240"/>
        <w:rPr>
          <w:b/>
          <w:color w:val="auto"/>
          <w:sz w:val="22"/>
          <w:szCs w:val="22"/>
        </w:rPr>
      </w:pPr>
      <w:r w:rsidRPr="0080507D">
        <w:rPr>
          <w:b/>
          <w:color w:val="auto"/>
          <w:sz w:val="22"/>
          <w:szCs w:val="22"/>
        </w:rPr>
        <w:t>PTV Customer Advocate</w:t>
      </w:r>
    </w:p>
    <w:p w14:paraId="2F0E26E3" w14:textId="739F3932" w:rsidR="001E608B" w:rsidRDefault="001E608B" w:rsidP="00DE7D2C">
      <w:pPr>
        <w:spacing w:before="240"/>
        <w:rPr>
          <w:color w:val="auto"/>
          <w:sz w:val="22"/>
          <w:szCs w:val="22"/>
        </w:rPr>
      </w:pPr>
      <w:r w:rsidRPr="001E608B">
        <w:rPr>
          <w:color w:val="auto"/>
          <w:sz w:val="22"/>
          <w:szCs w:val="22"/>
        </w:rPr>
        <w:t>You may choose to have your complaint reviewed by the PTV Customer Advocate. If you remain dissatisfied following the PTV Customer Advocate process, you may lodge a complaint with the Public Transport Ombudsman.</w:t>
      </w:r>
    </w:p>
    <w:p w14:paraId="3F765577" w14:textId="39B9940B" w:rsidR="0080507D" w:rsidRPr="0080507D" w:rsidRDefault="0080507D" w:rsidP="00DE7D2C">
      <w:pPr>
        <w:spacing w:before="240"/>
        <w:rPr>
          <w:b/>
          <w:color w:val="auto"/>
          <w:sz w:val="22"/>
          <w:szCs w:val="22"/>
        </w:rPr>
      </w:pPr>
      <w:r w:rsidRPr="0080507D">
        <w:rPr>
          <w:b/>
          <w:color w:val="auto"/>
          <w:sz w:val="22"/>
          <w:szCs w:val="22"/>
        </w:rPr>
        <w:t>Public Transport Ombudsman</w:t>
      </w:r>
    </w:p>
    <w:p w14:paraId="3E622B20" w14:textId="5CEC5F99" w:rsidR="001E608B" w:rsidRPr="001E608B" w:rsidRDefault="001E608B" w:rsidP="00DE7D2C">
      <w:pPr>
        <w:spacing w:before="240"/>
        <w:rPr>
          <w:color w:val="auto"/>
          <w:sz w:val="22"/>
          <w:szCs w:val="22"/>
        </w:rPr>
      </w:pPr>
      <w:r>
        <w:rPr>
          <w:color w:val="auto"/>
          <w:sz w:val="22"/>
          <w:szCs w:val="22"/>
        </w:rPr>
        <w:t>Y</w:t>
      </w:r>
      <w:r w:rsidRPr="001E608B">
        <w:rPr>
          <w:color w:val="auto"/>
          <w:sz w:val="22"/>
          <w:szCs w:val="22"/>
        </w:rPr>
        <w:t>ou may choose to refer your complaint to the Public Transport Ombudsman for external consideration (without going through the PTV Customer Advocate process first). The Public Transport Ombudsman is an independent dispute resolution body that can assist in the resolution of disputes about public transport in Victoria.</w:t>
      </w:r>
    </w:p>
    <w:bookmarkEnd w:id="2"/>
    <w:bookmarkEnd w:id="3"/>
    <w:bookmarkEnd w:id="4"/>
    <w:bookmarkEnd w:id="5"/>
    <w:bookmarkEnd w:id="6"/>
    <w:p w14:paraId="0F5CDCEC" w14:textId="77777777" w:rsidR="001E608B" w:rsidRDefault="001E608B">
      <w:pPr>
        <w:pStyle w:val="Heading2"/>
        <w:numPr>
          <w:ilvl w:val="0"/>
          <w:numId w:val="0"/>
        </w:numPr>
        <w:rPr>
          <w:b w:val="0"/>
          <w:sz w:val="22"/>
          <w:szCs w:val="22"/>
        </w:rPr>
      </w:pPr>
    </w:p>
    <w:sectPr w:rsidR="001E608B" w:rsidSect="00A2628C">
      <w:footerReference w:type="default" r:id="rId11"/>
      <w:footerReference w:type="first" r:id="rId12"/>
      <w:pgSz w:w="11907" w:h="16840" w:code="9"/>
      <w:pgMar w:top="1440" w:right="1440" w:bottom="1440" w:left="1440" w:header="737" w:footer="454" w:gutter="0"/>
      <w:pgNumType w:start="0"/>
      <w:cols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758B" w14:textId="77777777" w:rsidR="007E0377" w:rsidRDefault="007E0377" w:rsidP="009E7483">
      <w:pPr>
        <w:spacing w:after="0" w:line="240" w:lineRule="auto"/>
      </w:pPr>
      <w:r>
        <w:separator/>
      </w:r>
    </w:p>
  </w:endnote>
  <w:endnote w:type="continuationSeparator" w:id="0">
    <w:p w14:paraId="7ACF4A7F" w14:textId="77777777" w:rsidR="007E0377" w:rsidRDefault="007E0377"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156049"/>
      <w:docPartObj>
        <w:docPartGallery w:val="Page Numbers (Bottom of Page)"/>
        <w:docPartUnique/>
      </w:docPartObj>
    </w:sdtPr>
    <w:sdtEndPr>
      <w:rPr>
        <w:noProof/>
      </w:rPr>
    </w:sdtEndPr>
    <w:sdtContent>
      <w:p w14:paraId="29F10A87" w14:textId="36B41A73" w:rsidR="00BC3BEE" w:rsidRDefault="00BC3BEE">
        <w:pPr>
          <w:pStyle w:val="Footer"/>
          <w:jc w:val="center"/>
        </w:pPr>
        <w:r>
          <w:fldChar w:fldCharType="begin"/>
        </w:r>
        <w:r>
          <w:instrText xml:space="preserve"> PAGE   \* MERGEFORMAT </w:instrText>
        </w:r>
        <w:r>
          <w:fldChar w:fldCharType="separate"/>
        </w:r>
        <w:r w:rsidR="003133E2">
          <w:rPr>
            <w:noProof/>
          </w:rPr>
          <w:t>1</w:t>
        </w:r>
        <w:r>
          <w:rPr>
            <w:noProof/>
          </w:rPr>
          <w:fldChar w:fldCharType="end"/>
        </w:r>
      </w:p>
    </w:sdtContent>
  </w:sdt>
  <w:p w14:paraId="373A6088" w14:textId="77777777" w:rsidR="00BC3BEE" w:rsidRDefault="00BC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319A" w14:textId="70BEDFED" w:rsidR="00572326" w:rsidRPr="00572326" w:rsidRDefault="00572326" w:rsidP="00572326">
    <w:pPr>
      <w:pStyle w:val="NoSpacing"/>
      <w:jc w:val="center"/>
      <w:rPr>
        <w:rFonts w:asciiTheme="minorHAnsi" w:hAnsiTheme="minorHAnsi" w:cstheme="minorHAnsi"/>
        <w:sz w:val="24"/>
        <w:szCs w:val="24"/>
      </w:rPr>
    </w:pPr>
    <w:r>
      <w:rPr>
        <w:rFonts w:asciiTheme="minorHAnsi" w:hAnsiTheme="minorHAnsi" w:cstheme="minorHAnsi"/>
        <w:sz w:val="24"/>
        <w:szCs w:val="24"/>
      </w:rP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55B1" w14:textId="77777777" w:rsidR="007E0377" w:rsidRDefault="007E0377" w:rsidP="009E7483">
      <w:pPr>
        <w:spacing w:after="0" w:line="240" w:lineRule="auto"/>
      </w:pPr>
      <w:r>
        <w:separator/>
      </w:r>
    </w:p>
  </w:footnote>
  <w:footnote w:type="continuationSeparator" w:id="0">
    <w:p w14:paraId="5ED71B40" w14:textId="77777777" w:rsidR="007E0377" w:rsidRDefault="007E0377" w:rsidP="009E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B4D"/>
    <w:multiLevelType w:val="multilevel"/>
    <w:tmpl w:val="46B602E4"/>
    <w:lvl w:ilvl="0">
      <w:start w:val="1"/>
      <w:numFmt w:val="decimal"/>
      <w:pStyle w:val="Heading1"/>
      <w:lvlText w:val="%1"/>
      <w:lvlJc w:val="left"/>
      <w:pPr>
        <w:ind w:left="432" w:hanging="432"/>
      </w:pPr>
    </w:lvl>
    <w:lvl w:ilvl="1">
      <w:start w:val="1"/>
      <w:numFmt w:val="decimal"/>
      <w:pStyle w:val="Heading2"/>
      <w:lvlText w:val="%1.%2"/>
      <w:lvlJc w:val="left"/>
      <w:pPr>
        <w:ind w:left="6247"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921595"/>
    <w:multiLevelType w:val="hybridMultilevel"/>
    <w:tmpl w:val="318411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530925"/>
    <w:multiLevelType w:val="hybridMultilevel"/>
    <w:tmpl w:val="0F4C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E23DE"/>
    <w:multiLevelType w:val="hybridMultilevel"/>
    <w:tmpl w:val="7636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5"/>
  </w:num>
  <w:num w:numId="12">
    <w:abstractNumId w:val="8"/>
  </w:num>
  <w:num w:numId="13">
    <w:abstractNumId w:val="21"/>
  </w:num>
  <w:num w:numId="14">
    <w:abstractNumId w:val="22"/>
  </w:num>
  <w:num w:numId="15">
    <w:abstractNumId w:val="3"/>
  </w:num>
  <w:num w:numId="16">
    <w:abstractNumId w:val="10"/>
  </w:num>
  <w:num w:numId="17">
    <w:abstractNumId w:val="16"/>
  </w:num>
  <w:num w:numId="18">
    <w:abstractNumId w:val="7"/>
  </w:num>
  <w:num w:numId="19">
    <w:abstractNumId w:val="5"/>
  </w:num>
  <w:num w:numId="20">
    <w:abstractNumId w:val="6"/>
  </w:num>
  <w:num w:numId="21">
    <w:abstractNumId w:val="11"/>
  </w:num>
  <w:num w:numId="22">
    <w:abstractNumId w:val="19"/>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5F"/>
    <w:rsid w:val="00001A93"/>
    <w:rsid w:val="00001EC9"/>
    <w:rsid w:val="000044D0"/>
    <w:rsid w:val="0000532D"/>
    <w:rsid w:val="00005518"/>
    <w:rsid w:val="00006594"/>
    <w:rsid w:val="00011CDD"/>
    <w:rsid w:val="00011FF1"/>
    <w:rsid w:val="000136EB"/>
    <w:rsid w:val="000159E6"/>
    <w:rsid w:val="0002019C"/>
    <w:rsid w:val="00020659"/>
    <w:rsid w:val="00024446"/>
    <w:rsid w:val="00025ADC"/>
    <w:rsid w:val="00030EE7"/>
    <w:rsid w:val="00031C45"/>
    <w:rsid w:val="0003239B"/>
    <w:rsid w:val="00032CEB"/>
    <w:rsid w:val="00033E66"/>
    <w:rsid w:val="000360B7"/>
    <w:rsid w:val="00036281"/>
    <w:rsid w:val="0004026B"/>
    <w:rsid w:val="00040A80"/>
    <w:rsid w:val="0004159E"/>
    <w:rsid w:val="00046D00"/>
    <w:rsid w:val="00046E0D"/>
    <w:rsid w:val="00051E6F"/>
    <w:rsid w:val="0005501B"/>
    <w:rsid w:val="00055209"/>
    <w:rsid w:val="000565B4"/>
    <w:rsid w:val="00061B36"/>
    <w:rsid w:val="000640C0"/>
    <w:rsid w:val="00064E01"/>
    <w:rsid w:val="0006798C"/>
    <w:rsid w:val="000715B4"/>
    <w:rsid w:val="00071D78"/>
    <w:rsid w:val="000756C2"/>
    <w:rsid w:val="00075928"/>
    <w:rsid w:val="00081B0C"/>
    <w:rsid w:val="000827C2"/>
    <w:rsid w:val="000875CE"/>
    <w:rsid w:val="000944BD"/>
    <w:rsid w:val="0009511D"/>
    <w:rsid w:val="0009543B"/>
    <w:rsid w:val="00096369"/>
    <w:rsid w:val="000972C1"/>
    <w:rsid w:val="000A4FE4"/>
    <w:rsid w:val="000A62EA"/>
    <w:rsid w:val="000B38B9"/>
    <w:rsid w:val="000B4775"/>
    <w:rsid w:val="000B48EF"/>
    <w:rsid w:val="000B6A4E"/>
    <w:rsid w:val="000B75A4"/>
    <w:rsid w:val="000C00AC"/>
    <w:rsid w:val="000C0EB2"/>
    <w:rsid w:val="000C27D8"/>
    <w:rsid w:val="000C2E8B"/>
    <w:rsid w:val="000C5BED"/>
    <w:rsid w:val="000C6857"/>
    <w:rsid w:val="000C7A1B"/>
    <w:rsid w:val="000C7CC7"/>
    <w:rsid w:val="000D0021"/>
    <w:rsid w:val="000D05AB"/>
    <w:rsid w:val="000D11E2"/>
    <w:rsid w:val="000E40A0"/>
    <w:rsid w:val="000E5F04"/>
    <w:rsid w:val="000E6AA7"/>
    <w:rsid w:val="000F0C95"/>
    <w:rsid w:val="000F3413"/>
    <w:rsid w:val="000F3D12"/>
    <w:rsid w:val="00106021"/>
    <w:rsid w:val="00110E6B"/>
    <w:rsid w:val="00112B3B"/>
    <w:rsid w:val="00117060"/>
    <w:rsid w:val="00121B58"/>
    <w:rsid w:val="00125745"/>
    <w:rsid w:val="0012609B"/>
    <w:rsid w:val="001307C3"/>
    <w:rsid w:val="00132743"/>
    <w:rsid w:val="0013505C"/>
    <w:rsid w:val="00136E0A"/>
    <w:rsid w:val="0014212B"/>
    <w:rsid w:val="00142AF5"/>
    <w:rsid w:val="00144E8A"/>
    <w:rsid w:val="00144F6B"/>
    <w:rsid w:val="00151BE5"/>
    <w:rsid w:val="0015659D"/>
    <w:rsid w:val="00161B75"/>
    <w:rsid w:val="00170443"/>
    <w:rsid w:val="0017208D"/>
    <w:rsid w:val="00172CFC"/>
    <w:rsid w:val="0017616A"/>
    <w:rsid w:val="0018027C"/>
    <w:rsid w:val="00180451"/>
    <w:rsid w:val="001818BF"/>
    <w:rsid w:val="00181E3A"/>
    <w:rsid w:val="00183442"/>
    <w:rsid w:val="00191FB6"/>
    <w:rsid w:val="001949B0"/>
    <w:rsid w:val="00195A13"/>
    <w:rsid w:val="001A1827"/>
    <w:rsid w:val="001A254B"/>
    <w:rsid w:val="001A48E8"/>
    <w:rsid w:val="001B0374"/>
    <w:rsid w:val="001B251A"/>
    <w:rsid w:val="001B35F3"/>
    <w:rsid w:val="001B3DFD"/>
    <w:rsid w:val="001B4265"/>
    <w:rsid w:val="001C3114"/>
    <w:rsid w:val="001C32DC"/>
    <w:rsid w:val="001C5394"/>
    <w:rsid w:val="001C5AF5"/>
    <w:rsid w:val="001C70F2"/>
    <w:rsid w:val="001C734C"/>
    <w:rsid w:val="001C7F1A"/>
    <w:rsid w:val="001D3AFF"/>
    <w:rsid w:val="001D4107"/>
    <w:rsid w:val="001D434C"/>
    <w:rsid w:val="001D7B1A"/>
    <w:rsid w:val="001E119B"/>
    <w:rsid w:val="001E26AC"/>
    <w:rsid w:val="001E3823"/>
    <w:rsid w:val="001E4DE2"/>
    <w:rsid w:val="001E608B"/>
    <w:rsid w:val="001F278A"/>
    <w:rsid w:val="001F3385"/>
    <w:rsid w:val="001F605C"/>
    <w:rsid w:val="001F7E48"/>
    <w:rsid w:val="0020125E"/>
    <w:rsid w:val="00210906"/>
    <w:rsid w:val="00210C51"/>
    <w:rsid w:val="00213E02"/>
    <w:rsid w:val="00216D5F"/>
    <w:rsid w:val="00220FC3"/>
    <w:rsid w:val="002243B1"/>
    <w:rsid w:val="00225D4A"/>
    <w:rsid w:val="00230133"/>
    <w:rsid w:val="00230C37"/>
    <w:rsid w:val="002340FD"/>
    <w:rsid w:val="00234409"/>
    <w:rsid w:val="0023449B"/>
    <w:rsid w:val="00240292"/>
    <w:rsid w:val="002403D2"/>
    <w:rsid w:val="00243BD0"/>
    <w:rsid w:val="002445E7"/>
    <w:rsid w:val="00255FB7"/>
    <w:rsid w:val="00262FC4"/>
    <w:rsid w:val="00263953"/>
    <w:rsid w:val="00267DB3"/>
    <w:rsid w:val="00272276"/>
    <w:rsid w:val="00276418"/>
    <w:rsid w:val="00292264"/>
    <w:rsid w:val="002945BE"/>
    <w:rsid w:val="00296332"/>
    <w:rsid w:val="00296475"/>
    <w:rsid w:val="002972A2"/>
    <w:rsid w:val="002A0E1C"/>
    <w:rsid w:val="002A1616"/>
    <w:rsid w:val="002A28D5"/>
    <w:rsid w:val="002A439F"/>
    <w:rsid w:val="002A46EA"/>
    <w:rsid w:val="002A6D12"/>
    <w:rsid w:val="002B1167"/>
    <w:rsid w:val="002B54C3"/>
    <w:rsid w:val="002B765A"/>
    <w:rsid w:val="002C1237"/>
    <w:rsid w:val="002D14AA"/>
    <w:rsid w:val="002D1E48"/>
    <w:rsid w:val="002D2BFA"/>
    <w:rsid w:val="002D2D0D"/>
    <w:rsid w:val="002D52F9"/>
    <w:rsid w:val="002D6D55"/>
    <w:rsid w:val="002E27D3"/>
    <w:rsid w:val="002E6A67"/>
    <w:rsid w:val="002F014A"/>
    <w:rsid w:val="002F0541"/>
    <w:rsid w:val="002F1898"/>
    <w:rsid w:val="002F3ADF"/>
    <w:rsid w:val="002F4BB5"/>
    <w:rsid w:val="002F57B1"/>
    <w:rsid w:val="002F64BA"/>
    <w:rsid w:val="002F7392"/>
    <w:rsid w:val="00300BE3"/>
    <w:rsid w:val="003022A0"/>
    <w:rsid w:val="00303B0F"/>
    <w:rsid w:val="0030443B"/>
    <w:rsid w:val="003055BC"/>
    <w:rsid w:val="00306AF8"/>
    <w:rsid w:val="00310BA6"/>
    <w:rsid w:val="003133E2"/>
    <w:rsid w:val="00314ECE"/>
    <w:rsid w:val="00321B15"/>
    <w:rsid w:val="00322347"/>
    <w:rsid w:val="003225C3"/>
    <w:rsid w:val="00323165"/>
    <w:rsid w:val="00324E9B"/>
    <w:rsid w:val="003252A6"/>
    <w:rsid w:val="0032557C"/>
    <w:rsid w:val="00333A78"/>
    <w:rsid w:val="00334BC9"/>
    <w:rsid w:val="00334C4F"/>
    <w:rsid w:val="003353CF"/>
    <w:rsid w:val="003404EA"/>
    <w:rsid w:val="00341BC0"/>
    <w:rsid w:val="003428AD"/>
    <w:rsid w:val="00342F3A"/>
    <w:rsid w:val="00343375"/>
    <w:rsid w:val="0034368B"/>
    <w:rsid w:val="0034376F"/>
    <w:rsid w:val="00344E44"/>
    <w:rsid w:val="003479B3"/>
    <w:rsid w:val="003574BD"/>
    <w:rsid w:val="00360344"/>
    <w:rsid w:val="003606EC"/>
    <w:rsid w:val="003608D7"/>
    <w:rsid w:val="003634BC"/>
    <w:rsid w:val="00364601"/>
    <w:rsid w:val="00364E33"/>
    <w:rsid w:val="00365620"/>
    <w:rsid w:val="00370978"/>
    <w:rsid w:val="003737E2"/>
    <w:rsid w:val="00376051"/>
    <w:rsid w:val="0038117A"/>
    <w:rsid w:val="00382A28"/>
    <w:rsid w:val="00382B9F"/>
    <w:rsid w:val="00386815"/>
    <w:rsid w:val="00392972"/>
    <w:rsid w:val="00393F79"/>
    <w:rsid w:val="00394285"/>
    <w:rsid w:val="003A096A"/>
    <w:rsid w:val="003A17A9"/>
    <w:rsid w:val="003A3D74"/>
    <w:rsid w:val="003A43FC"/>
    <w:rsid w:val="003A6411"/>
    <w:rsid w:val="003A7CCC"/>
    <w:rsid w:val="003B0394"/>
    <w:rsid w:val="003C2E35"/>
    <w:rsid w:val="003C4423"/>
    <w:rsid w:val="003C4EAD"/>
    <w:rsid w:val="003C5ACE"/>
    <w:rsid w:val="003D0BD5"/>
    <w:rsid w:val="003D1988"/>
    <w:rsid w:val="003D613D"/>
    <w:rsid w:val="003E1814"/>
    <w:rsid w:val="003E54BF"/>
    <w:rsid w:val="003E560F"/>
    <w:rsid w:val="003E6B89"/>
    <w:rsid w:val="003F3F31"/>
    <w:rsid w:val="003F4273"/>
    <w:rsid w:val="003F5108"/>
    <w:rsid w:val="003F60AD"/>
    <w:rsid w:val="00401939"/>
    <w:rsid w:val="004034F4"/>
    <w:rsid w:val="00403811"/>
    <w:rsid w:val="004039CF"/>
    <w:rsid w:val="00404321"/>
    <w:rsid w:val="00405777"/>
    <w:rsid w:val="00406334"/>
    <w:rsid w:val="00407647"/>
    <w:rsid w:val="00410DEB"/>
    <w:rsid w:val="004111BA"/>
    <w:rsid w:val="00422513"/>
    <w:rsid w:val="00430598"/>
    <w:rsid w:val="00440658"/>
    <w:rsid w:val="00441F5A"/>
    <w:rsid w:val="00443420"/>
    <w:rsid w:val="00446707"/>
    <w:rsid w:val="0045022B"/>
    <w:rsid w:val="00450532"/>
    <w:rsid w:val="00452099"/>
    <w:rsid w:val="004558D9"/>
    <w:rsid w:val="00456605"/>
    <w:rsid w:val="004567D4"/>
    <w:rsid w:val="00457C1D"/>
    <w:rsid w:val="00461C2A"/>
    <w:rsid w:val="00463AFE"/>
    <w:rsid w:val="00463C36"/>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5F9"/>
    <w:rsid w:val="004A13BB"/>
    <w:rsid w:val="004A1D07"/>
    <w:rsid w:val="004A3F15"/>
    <w:rsid w:val="004A454C"/>
    <w:rsid w:val="004A5630"/>
    <w:rsid w:val="004A578F"/>
    <w:rsid w:val="004B189F"/>
    <w:rsid w:val="004B23D8"/>
    <w:rsid w:val="004B34DE"/>
    <w:rsid w:val="004B4C2D"/>
    <w:rsid w:val="004C0B2E"/>
    <w:rsid w:val="004C11C1"/>
    <w:rsid w:val="004D4892"/>
    <w:rsid w:val="004D5FD1"/>
    <w:rsid w:val="004D7D94"/>
    <w:rsid w:val="004E095B"/>
    <w:rsid w:val="004E2869"/>
    <w:rsid w:val="004E5149"/>
    <w:rsid w:val="004E5412"/>
    <w:rsid w:val="004E55F6"/>
    <w:rsid w:val="004E74E9"/>
    <w:rsid w:val="004E797F"/>
    <w:rsid w:val="004F3A7B"/>
    <w:rsid w:val="004F3D15"/>
    <w:rsid w:val="004F482D"/>
    <w:rsid w:val="004F48C4"/>
    <w:rsid w:val="004F524A"/>
    <w:rsid w:val="004F7BE4"/>
    <w:rsid w:val="004F7C68"/>
    <w:rsid w:val="005016D7"/>
    <w:rsid w:val="005043DA"/>
    <w:rsid w:val="0050597E"/>
    <w:rsid w:val="0050636D"/>
    <w:rsid w:val="00507966"/>
    <w:rsid w:val="00511526"/>
    <w:rsid w:val="005132CB"/>
    <w:rsid w:val="00520A65"/>
    <w:rsid w:val="00521300"/>
    <w:rsid w:val="00522020"/>
    <w:rsid w:val="005365D7"/>
    <w:rsid w:val="00536E02"/>
    <w:rsid w:val="005415BD"/>
    <w:rsid w:val="005430E7"/>
    <w:rsid w:val="005434EA"/>
    <w:rsid w:val="00543B41"/>
    <w:rsid w:val="0054550B"/>
    <w:rsid w:val="00545526"/>
    <w:rsid w:val="00546EC3"/>
    <w:rsid w:val="005476D7"/>
    <w:rsid w:val="005501FF"/>
    <w:rsid w:val="00552F1D"/>
    <w:rsid w:val="00553E37"/>
    <w:rsid w:val="005600A3"/>
    <w:rsid w:val="00561245"/>
    <w:rsid w:val="00561917"/>
    <w:rsid w:val="00566C74"/>
    <w:rsid w:val="00572326"/>
    <w:rsid w:val="00572A08"/>
    <w:rsid w:val="005738AB"/>
    <w:rsid w:val="00576888"/>
    <w:rsid w:val="005769AF"/>
    <w:rsid w:val="005807C8"/>
    <w:rsid w:val="00582413"/>
    <w:rsid w:val="005828AA"/>
    <w:rsid w:val="00583D9E"/>
    <w:rsid w:val="005855EA"/>
    <w:rsid w:val="005866A6"/>
    <w:rsid w:val="005867A0"/>
    <w:rsid w:val="005917B6"/>
    <w:rsid w:val="00594608"/>
    <w:rsid w:val="00597EEA"/>
    <w:rsid w:val="005A0884"/>
    <w:rsid w:val="005A5FF0"/>
    <w:rsid w:val="005A7BB7"/>
    <w:rsid w:val="005B5756"/>
    <w:rsid w:val="005B5890"/>
    <w:rsid w:val="005B711D"/>
    <w:rsid w:val="005B7B40"/>
    <w:rsid w:val="005C0E12"/>
    <w:rsid w:val="005C32C8"/>
    <w:rsid w:val="005C5E1B"/>
    <w:rsid w:val="005D0008"/>
    <w:rsid w:val="005D7B66"/>
    <w:rsid w:val="005D7FF5"/>
    <w:rsid w:val="005E1C13"/>
    <w:rsid w:val="005E1E07"/>
    <w:rsid w:val="005E3B81"/>
    <w:rsid w:val="005E4CA0"/>
    <w:rsid w:val="005E6711"/>
    <w:rsid w:val="005F0BF7"/>
    <w:rsid w:val="005F2468"/>
    <w:rsid w:val="005F5D49"/>
    <w:rsid w:val="006019F2"/>
    <w:rsid w:val="00611BE4"/>
    <w:rsid w:val="00625D30"/>
    <w:rsid w:val="006277F1"/>
    <w:rsid w:val="00632E4A"/>
    <w:rsid w:val="006357A8"/>
    <w:rsid w:val="0064407F"/>
    <w:rsid w:val="00647CD6"/>
    <w:rsid w:val="006644D8"/>
    <w:rsid w:val="00664C12"/>
    <w:rsid w:val="006678AE"/>
    <w:rsid w:val="00674B4C"/>
    <w:rsid w:val="006762B4"/>
    <w:rsid w:val="00676A6F"/>
    <w:rsid w:val="00680059"/>
    <w:rsid w:val="006821D8"/>
    <w:rsid w:val="00684A07"/>
    <w:rsid w:val="00685E88"/>
    <w:rsid w:val="0069044F"/>
    <w:rsid w:val="0069186D"/>
    <w:rsid w:val="006936D8"/>
    <w:rsid w:val="00697154"/>
    <w:rsid w:val="006A2954"/>
    <w:rsid w:val="006A5BE1"/>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F2E88"/>
    <w:rsid w:val="006F381D"/>
    <w:rsid w:val="006F6437"/>
    <w:rsid w:val="006F708C"/>
    <w:rsid w:val="00700D60"/>
    <w:rsid w:val="00702289"/>
    <w:rsid w:val="007073FC"/>
    <w:rsid w:val="00710D35"/>
    <w:rsid w:val="00714602"/>
    <w:rsid w:val="00715A00"/>
    <w:rsid w:val="007225A7"/>
    <w:rsid w:val="00727168"/>
    <w:rsid w:val="00730EA2"/>
    <w:rsid w:val="00732FA6"/>
    <w:rsid w:val="00733ED9"/>
    <w:rsid w:val="007342B4"/>
    <w:rsid w:val="0073778A"/>
    <w:rsid w:val="00740BB6"/>
    <w:rsid w:val="00741099"/>
    <w:rsid w:val="0074137C"/>
    <w:rsid w:val="0074137E"/>
    <w:rsid w:val="00741DC6"/>
    <w:rsid w:val="00741ED4"/>
    <w:rsid w:val="007430A0"/>
    <w:rsid w:val="00746968"/>
    <w:rsid w:val="00747C0E"/>
    <w:rsid w:val="00751098"/>
    <w:rsid w:val="00752466"/>
    <w:rsid w:val="0075434E"/>
    <w:rsid w:val="0075487C"/>
    <w:rsid w:val="00754ABC"/>
    <w:rsid w:val="00763C4A"/>
    <w:rsid w:val="00766601"/>
    <w:rsid w:val="00771CFE"/>
    <w:rsid w:val="0077357F"/>
    <w:rsid w:val="00773B9A"/>
    <w:rsid w:val="00776F12"/>
    <w:rsid w:val="00780C11"/>
    <w:rsid w:val="007815D6"/>
    <w:rsid w:val="00781C78"/>
    <w:rsid w:val="0078408F"/>
    <w:rsid w:val="00785821"/>
    <w:rsid w:val="00786026"/>
    <w:rsid w:val="00787A8C"/>
    <w:rsid w:val="00791443"/>
    <w:rsid w:val="0079409B"/>
    <w:rsid w:val="007A0055"/>
    <w:rsid w:val="007A335E"/>
    <w:rsid w:val="007B13F1"/>
    <w:rsid w:val="007B428D"/>
    <w:rsid w:val="007B6927"/>
    <w:rsid w:val="007B6954"/>
    <w:rsid w:val="007C775F"/>
    <w:rsid w:val="007D1096"/>
    <w:rsid w:val="007D6BFC"/>
    <w:rsid w:val="007E0377"/>
    <w:rsid w:val="007E354A"/>
    <w:rsid w:val="007E37C1"/>
    <w:rsid w:val="007E7C0E"/>
    <w:rsid w:val="007F00E1"/>
    <w:rsid w:val="007F0EFB"/>
    <w:rsid w:val="007F5E50"/>
    <w:rsid w:val="007F7E81"/>
    <w:rsid w:val="008026CE"/>
    <w:rsid w:val="0080507D"/>
    <w:rsid w:val="00805B57"/>
    <w:rsid w:val="00807A78"/>
    <w:rsid w:val="008151BF"/>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3C02"/>
    <w:rsid w:val="00845C5E"/>
    <w:rsid w:val="00851162"/>
    <w:rsid w:val="00851CBC"/>
    <w:rsid w:val="00851E2B"/>
    <w:rsid w:val="00852396"/>
    <w:rsid w:val="00855456"/>
    <w:rsid w:val="00856AD3"/>
    <w:rsid w:val="00857B26"/>
    <w:rsid w:val="008637F5"/>
    <w:rsid w:val="00863A88"/>
    <w:rsid w:val="00864C90"/>
    <w:rsid w:val="008677AF"/>
    <w:rsid w:val="008708CD"/>
    <w:rsid w:val="00870A41"/>
    <w:rsid w:val="008724E2"/>
    <w:rsid w:val="0087275D"/>
    <w:rsid w:val="00877978"/>
    <w:rsid w:val="00882929"/>
    <w:rsid w:val="00884D98"/>
    <w:rsid w:val="00887FE4"/>
    <w:rsid w:val="00890320"/>
    <w:rsid w:val="00890C15"/>
    <w:rsid w:val="008952C9"/>
    <w:rsid w:val="008961B3"/>
    <w:rsid w:val="008A086B"/>
    <w:rsid w:val="008A2A36"/>
    <w:rsid w:val="008A2F4C"/>
    <w:rsid w:val="008A4AC3"/>
    <w:rsid w:val="008A5B69"/>
    <w:rsid w:val="008A5D7D"/>
    <w:rsid w:val="008A6777"/>
    <w:rsid w:val="008A75E9"/>
    <w:rsid w:val="008B20AC"/>
    <w:rsid w:val="008B4621"/>
    <w:rsid w:val="008B62F0"/>
    <w:rsid w:val="008B7D19"/>
    <w:rsid w:val="008B7D92"/>
    <w:rsid w:val="008C0B29"/>
    <w:rsid w:val="008C5F70"/>
    <w:rsid w:val="008D2C6B"/>
    <w:rsid w:val="008D4F51"/>
    <w:rsid w:val="008D6012"/>
    <w:rsid w:val="008D77F2"/>
    <w:rsid w:val="008D7D19"/>
    <w:rsid w:val="008E7125"/>
    <w:rsid w:val="008E77EF"/>
    <w:rsid w:val="008F14D6"/>
    <w:rsid w:val="008F33E3"/>
    <w:rsid w:val="008F3C74"/>
    <w:rsid w:val="008F7300"/>
    <w:rsid w:val="0090105D"/>
    <w:rsid w:val="00901445"/>
    <w:rsid w:val="00903FBE"/>
    <w:rsid w:val="00904F9C"/>
    <w:rsid w:val="00905D47"/>
    <w:rsid w:val="009108E8"/>
    <w:rsid w:val="00910ED1"/>
    <w:rsid w:val="009113E5"/>
    <w:rsid w:val="0091256D"/>
    <w:rsid w:val="00925978"/>
    <w:rsid w:val="0093034A"/>
    <w:rsid w:val="00930EA2"/>
    <w:rsid w:val="00931DD2"/>
    <w:rsid w:val="009333A9"/>
    <w:rsid w:val="0093562E"/>
    <w:rsid w:val="00935EB8"/>
    <w:rsid w:val="00937685"/>
    <w:rsid w:val="00943788"/>
    <w:rsid w:val="009528B4"/>
    <w:rsid w:val="00960DA5"/>
    <w:rsid w:val="009618CF"/>
    <w:rsid w:val="009665BC"/>
    <w:rsid w:val="00973002"/>
    <w:rsid w:val="009742A8"/>
    <w:rsid w:val="00980EE7"/>
    <w:rsid w:val="009814AB"/>
    <w:rsid w:val="0098204A"/>
    <w:rsid w:val="00990A4C"/>
    <w:rsid w:val="00990E25"/>
    <w:rsid w:val="00990F4A"/>
    <w:rsid w:val="00991F1A"/>
    <w:rsid w:val="0099403A"/>
    <w:rsid w:val="00994351"/>
    <w:rsid w:val="00996440"/>
    <w:rsid w:val="009968B4"/>
    <w:rsid w:val="0099751E"/>
    <w:rsid w:val="009A03BC"/>
    <w:rsid w:val="009A24B4"/>
    <w:rsid w:val="009B06AB"/>
    <w:rsid w:val="009B071E"/>
    <w:rsid w:val="009B0AE8"/>
    <w:rsid w:val="009B4D94"/>
    <w:rsid w:val="009B675E"/>
    <w:rsid w:val="009B71AF"/>
    <w:rsid w:val="009C0C3B"/>
    <w:rsid w:val="009D02DF"/>
    <w:rsid w:val="009D240E"/>
    <w:rsid w:val="009D45FB"/>
    <w:rsid w:val="009E10A5"/>
    <w:rsid w:val="009E1E5B"/>
    <w:rsid w:val="009E410E"/>
    <w:rsid w:val="009E4A65"/>
    <w:rsid w:val="009E5AC6"/>
    <w:rsid w:val="009E7483"/>
    <w:rsid w:val="009E7FCF"/>
    <w:rsid w:val="009F5B24"/>
    <w:rsid w:val="009F64DD"/>
    <w:rsid w:val="00A013B7"/>
    <w:rsid w:val="00A01DC5"/>
    <w:rsid w:val="00A04CEC"/>
    <w:rsid w:val="00A15B62"/>
    <w:rsid w:val="00A15C00"/>
    <w:rsid w:val="00A22C38"/>
    <w:rsid w:val="00A2572B"/>
    <w:rsid w:val="00A2628C"/>
    <w:rsid w:val="00A3049D"/>
    <w:rsid w:val="00A31D2A"/>
    <w:rsid w:val="00A32198"/>
    <w:rsid w:val="00A34D09"/>
    <w:rsid w:val="00A3540B"/>
    <w:rsid w:val="00A40848"/>
    <w:rsid w:val="00A40D09"/>
    <w:rsid w:val="00A411AE"/>
    <w:rsid w:val="00A461A0"/>
    <w:rsid w:val="00A46B0B"/>
    <w:rsid w:val="00A52F29"/>
    <w:rsid w:val="00A5561B"/>
    <w:rsid w:val="00A575C2"/>
    <w:rsid w:val="00A64107"/>
    <w:rsid w:val="00A64818"/>
    <w:rsid w:val="00A665D3"/>
    <w:rsid w:val="00A7069A"/>
    <w:rsid w:val="00A7160E"/>
    <w:rsid w:val="00A731B9"/>
    <w:rsid w:val="00A80967"/>
    <w:rsid w:val="00A863C2"/>
    <w:rsid w:val="00A864B7"/>
    <w:rsid w:val="00A87329"/>
    <w:rsid w:val="00A947A6"/>
    <w:rsid w:val="00AA39A1"/>
    <w:rsid w:val="00AB4604"/>
    <w:rsid w:val="00AB53AC"/>
    <w:rsid w:val="00AB676C"/>
    <w:rsid w:val="00AC46E7"/>
    <w:rsid w:val="00AD012C"/>
    <w:rsid w:val="00AD2FBD"/>
    <w:rsid w:val="00AD6C09"/>
    <w:rsid w:val="00AE062F"/>
    <w:rsid w:val="00AE19A6"/>
    <w:rsid w:val="00AE317B"/>
    <w:rsid w:val="00AE36B0"/>
    <w:rsid w:val="00AF12CD"/>
    <w:rsid w:val="00AF2C37"/>
    <w:rsid w:val="00AF3429"/>
    <w:rsid w:val="00AF6FEF"/>
    <w:rsid w:val="00AF782F"/>
    <w:rsid w:val="00AF7C12"/>
    <w:rsid w:val="00B0039A"/>
    <w:rsid w:val="00B0078F"/>
    <w:rsid w:val="00B01697"/>
    <w:rsid w:val="00B06953"/>
    <w:rsid w:val="00B074E3"/>
    <w:rsid w:val="00B14386"/>
    <w:rsid w:val="00B153FD"/>
    <w:rsid w:val="00B15ABC"/>
    <w:rsid w:val="00B16099"/>
    <w:rsid w:val="00B17B03"/>
    <w:rsid w:val="00B203F5"/>
    <w:rsid w:val="00B20EEF"/>
    <w:rsid w:val="00B22D0D"/>
    <w:rsid w:val="00B22E15"/>
    <w:rsid w:val="00B239B0"/>
    <w:rsid w:val="00B24F0C"/>
    <w:rsid w:val="00B30CF9"/>
    <w:rsid w:val="00B3387C"/>
    <w:rsid w:val="00B36DE2"/>
    <w:rsid w:val="00B37D47"/>
    <w:rsid w:val="00B37E0F"/>
    <w:rsid w:val="00B413C0"/>
    <w:rsid w:val="00B41A05"/>
    <w:rsid w:val="00B42B5F"/>
    <w:rsid w:val="00B43639"/>
    <w:rsid w:val="00B443F5"/>
    <w:rsid w:val="00B52857"/>
    <w:rsid w:val="00B529F9"/>
    <w:rsid w:val="00B53AE2"/>
    <w:rsid w:val="00B53B8B"/>
    <w:rsid w:val="00B54D76"/>
    <w:rsid w:val="00B5512F"/>
    <w:rsid w:val="00B55FF2"/>
    <w:rsid w:val="00B63943"/>
    <w:rsid w:val="00B6567B"/>
    <w:rsid w:val="00B7217B"/>
    <w:rsid w:val="00B7283A"/>
    <w:rsid w:val="00B758B4"/>
    <w:rsid w:val="00B832A7"/>
    <w:rsid w:val="00B84004"/>
    <w:rsid w:val="00B84CCE"/>
    <w:rsid w:val="00B851D1"/>
    <w:rsid w:val="00B85330"/>
    <w:rsid w:val="00B86B41"/>
    <w:rsid w:val="00B87BED"/>
    <w:rsid w:val="00B9286A"/>
    <w:rsid w:val="00B93306"/>
    <w:rsid w:val="00B97632"/>
    <w:rsid w:val="00BA2890"/>
    <w:rsid w:val="00BA4BCB"/>
    <w:rsid w:val="00BA5CA6"/>
    <w:rsid w:val="00BA5F47"/>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4291"/>
    <w:rsid w:val="00C01D6A"/>
    <w:rsid w:val="00C05284"/>
    <w:rsid w:val="00C10EED"/>
    <w:rsid w:val="00C13858"/>
    <w:rsid w:val="00C17299"/>
    <w:rsid w:val="00C174A1"/>
    <w:rsid w:val="00C2021A"/>
    <w:rsid w:val="00C20712"/>
    <w:rsid w:val="00C25CA1"/>
    <w:rsid w:val="00C25F21"/>
    <w:rsid w:val="00C261A5"/>
    <w:rsid w:val="00C27FE5"/>
    <w:rsid w:val="00C301AA"/>
    <w:rsid w:val="00C302A5"/>
    <w:rsid w:val="00C32EC4"/>
    <w:rsid w:val="00C335E3"/>
    <w:rsid w:val="00C44A88"/>
    <w:rsid w:val="00C44F6D"/>
    <w:rsid w:val="00C522C5"/>
    <w:rsid w:val="00C53428"/>
    <w:rsid w:val="00C537F0"/>
    <w:rsid w:val="00C612C6"/>
    <w:rsid w:val="00C61F40"/>
    <w:rsid w:val="00C67664"/>
    <w:rsid w:val="00C71F77"/>
    <w:rsid w:val="00C74890"/>
    <w:rsid w:val="00C76FA5"/>
    <w:rsid w:val="00C77894"/>
    <w:rsid w:val="00C856CF"/>
    <w:rsid w:val="00C9287B"/>
    <w:rsid w:val="00C94D65"/>
    <w:rsid w:val="00CA1454"/>
    <w:rsid w:val="00CA17C8"/>
    <w:rsid w:val="00CA32E3"/>
    <w:rsid w:val="00CA369F"/>
    <w:rsid w:val="00CA4B44"/>
    <w:rsid w:val="00CA4F81"/>
    <w:rsid w:val="00CA64B5"/>
    <w:rsid w:val="00CA715E"/>
    <w:rsid w:val="00CB2086"/>
    <w:rsid w:val="00CB49DD"/>
    <w:rsid w:val="00CB52BA"/>
    <w:rsid w:val="00CB7009"/>
    <w:rsid w:val="00CC081D"/>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143"/>
    <w:rsid w:val="00D03645"/>
    <w:rsid w:val="00D05F4D"/>
    <w:rsid w:val="00D07F12"/>
    <w:rsid w:val="00D07F24"/>
    <w:rsid w:val="00D130DB"/>
    <w:rsid w:val="00D14EA0"/>
    <w:rsid w:val="00D17A60"/>
    <w:rsid w:val="00D2073E"/>
    <w:rsid w:val="00D2074A"/>
    <w:rsid w:val="00D26EAC"/>
    <w:rsid w:val="00D3488A"/>
    <w:rsid w:val="00D432D5"/>
    <w:rsid w:val="00D433BE"/>
    <w:rsid w:val="00D4648E"/>
    <w:rsid w:val="00D469CF"/>
    <w:rsid w:val="00D50746"/>
    <w:rsid w:val="00D52187"/>
    <w:rsid w:val="00D529CA"/>
    <w:rsid w:val="00D53247"/>
    <w:rsid w:val="00D5346B"/>
    <w:rsid w:val="00D55923"/>
    <w:rsid w:val="00D6729E"/>
    <w:rsid w:val="00D73E23"/>
    <w:rsid w:val="00D74569"/>
    <w:rsid w:val="00D74C86"/>
    <w:rsid w:val="00D7527C"/>
    <w:rsid w:val="00D82BEC"/>
    <w:rsid w:val="00D87C09"/>
    <w:rsid w:val="00D90352"/>
    <w:rsid w:val="00D905D8"/>
    <w:rsid w:val="00D97372"/>
    <w:rsid w:val="00D97476"/>
    <w:rsid w:val="00DA0473"/>
    <w:rsid w:val="00DA083B"/>
    <w:rsid w:val="00DA7F0B"/>
    <w:rsid w:val="00DB45C6"/>
    <w:rsid w:val="00DC0AB1"/>
    <w:rsid w:val="00DC2333"/>
    <w:rsid w:val="00DC2DCF"/>
    <w:rsid w:val="00DC315D"/>
    <w:rsid w:val="00DC4B25"/>
    <w:rsid w:val="00DC73EB"/>
    <w:rsid w:val="00DD0592"/>
    <w:rsid w:val="00DD1FB6"/>
    <w:rsid w:val="00DD21BE"/>
    <w:rsid w:val="00DD373C"/>
    <w:rsid w:val="00DD379C"/>
    <w:rsid w:val="00DD6C0C"/>
    <w:rsid w:val="00DE019E"/>
    <w:rsid w:val="00DE3E3E"/>
    <w:rsid w:val="00DE719B"/>
    <w:rsid w:val="00DE7D2C"/>
    <w:rsid w:val="00DF116A"/>
    <w:rsid w:val="00DF357B"/>
    <w:rsid w:val="00DF3A49"/>
    <w:rsid w:val="00DF5356"/>
    <w:rsid w:val="00DF56FE"/>
    <w:rsid w:val="00DF696C"/>
    <w:rsid w:val="00E02221"/>
    <w:rsid w:val="00E023BA"/>
    <w:rsid w:val="00E03134"/>
    <w:rsid w:val="00E07C1F"/>
    <w:rsid w:val="00E11168"/>
    <w:rsid w:val="00E13B80"/>
    <w:rsid w:val="00E13FC0"/>
    <w:rsid w:val="00E22255"/>
    <w:rsid w:val="00E26BC9"/>
    <w:rsid w:val="00E26F68"/>
    <w:rsid w:val="00E27C59"/>
    <w:rsid w:val="00E3052D"/>
    <w:rsid w:val="00E30F7A"/>
    <w:rsid w:val="00E3749E"/>
    <w:rsid w:val="00E418CE"/>
    <w:rsid w:val="00E46879"/>
    <w:rsid w:val="00E4791E"/>
    <w:rsid w:val="00E531D0"/>
    <w:rsid w:val="00E542C9"/>
    <w:rsid w:val="00E55E4F"/>
    <w:rsid w:val="00E57E73"/>
    <w:rsid w:val="00E60B30"/>
    <w:rsid w:val="00E61175"/>
    <w:rsid w:val="00E64F08"/>
    <w:rsid w:val="00E7155F"/>
    <w:rsid w:val="00E72217"/>
    <w:rsid w:val="00E7362F"/>
    <w:rsid w:val="00E74674"/>
    <w:rsid w:val="00E74B30"/>
    <w:rsid w:val="00E75A19"/>
    <w:rsid w:val="00E76F1E"/>
    <w:rsid w:val="00E8238B"/>
    <w:rsid w:val="00E864CB"/>
    <w:rsid w:val="00E86CA6"/>
    <w:rsid w:val="00EA0A56"/>
    <w:rsid w:val="00EA0FBE"/>
    <w:rsid w:val="00EA3414"/>
    <w:rsid w:val="00EA3581"/>
    <w:rsid w:val="00EA538B"/>
    <w:rsid w:val="00EB1A18"/>
    <w:rsid w:val="00EB267A"/>
    <w:rsid w:val="00EB413A"/>
    <w:rsid w:val="00EB4570"/>
    <w:rsid w:val="00EB6336"/>
    <w:rsid w:val="00EB6EF8"/>
    <w:rsid w:val="00EB721C"/>
    <w:rsid w:val="00EC5210"/>
    <w:rsid w:val="00EC6466"/>
    <w:rsid w:val="00EC6FA8"/>
    <w:rsid w:val="00ED107B"/>
    <w:rsid w:val="00ED1DF6"/>
    <w:rsid w:val="00EE05A4"/>
    <w:rsid w:val="00EE099F"/>
    <w:rsid w:val="00EE3DDC"/>
    <w:rsid w:val="00EE5013"/>
    <w:rsid w:val="00EE5E8A"/>
    <w:rsid w:val="00EF4795"/>
    <w:rsid w:val="00EF5C4A"/>
    <w:rsid w:val="00EF6E60"/>
    <w:rsid w:val="00EF781F"/>
    <w:rsid w:val="00F03C11"/>
    <w:rsid w:val="00F10F81"/>
    <w:rsid w:val="00F17B25"/>
    <w:rsid w:val="00F17FA6"/>
    <w:rsid w:val="00F20301"/>
    <w:rsid w:val="00F30782"/>
    <w:rsid w:val="00F31078"/>
    <w:rsid w:val="00F331EC"/>
    <w:rsid w:val="00F34288"/>
    <w:rsid w:val="00F36B32"/>
    <w:rsid w:val="00F40A42"/>
    <w:rsid w:val="00F41AB4"/>
    <w:rsid w:val="00F44195"/>
    <w:rsid w:val="00F447C1"/>
    <w:rsid w:val="00F54511"/>
    <w:rsid w:val="00F57179"/>
    <w:rsid w:val="00F60DA1"/>
    <w:rsid w:val="00F61C34"/>
    <w:rsid w:val="00F628D9"/>
    <w:rsid w:val="00F64DED"/>
    <w:rsid w:val="00F71CA5"/>
    <w:rsid w:val="00F758B6"/>
    <w:rsid w:val="00F80E41"/>
    <w:rsid w:val="00F849CC"/>
    <w:rsid w:val="00F84B9B"/>
    <w:rsid w:val="00F84E8F"/>
    <w:rsid w:val="00F85388"/>
    <w:rsid w:val="00F86C75"/>
    <w:rsid w:val="00F87422"/>
    <w:rsid w:val="00F91851"/>
    <w:rsid w:val="00F94C15"/>
    <w:rsid w:val="00F94E25"/>
    <w:rsid w:val="00F974CA"/>
    <w:rsid w:val="00FA1473"/>
    <w:rsid w:val="00FA4B80"/>
    <w:rsid w:val="00FA500D"/>
    <w:rsid w:val="00FA53F4"/>
    <w:rsid w:val="00FB5A14"/>
    <w:rsid w:val="00FC38E3"/>
    <w:rsid w:val="00FC3A43"/>
    <w:rsid w:val="00FC761D"/>
    <w:rsid w:val="00FD269B"/>
    <w:rsid w:val="00FD4072"/>
    <w:rsid w:val="00FD436C"/>
    <w:rsid w:val="00FD5917"/>
    <w:rsid w:val="00FD6166"/>
    <w:rsid w:val="00FE5CBE"/>
    <w:rsid w:val="00FE711D"/>
    <w:rsid w:val="00FF0282"/>
    <w:rsid w:val="00FF146B"/>
    <w:rsid w:val="00FF21FF"/>
    <w:rsid w:val="00FF441F"/>
    <w:rsid w:val="00FF5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E8EFEC"/>
  <w15:docId w15:val="{D6205027-8BB5-4B50-893F-A6ECF321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F12"/>
    <w:pPr>
      <w:tabs>
        <w:tab w:val="left" w:pos="567"/>
      </w:tabs>
    </w:p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hAnsiTheme="majorHAnsi"/>
      <w:b/>
      <w:color w:val="422E5D" w:themeColor="accent1"/>
      <w:sz w:val="28"/>
      <w:lang w:val="en-US"/>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ascii="Calibri" w:hAnsi="Calibri" w:cs="Times New Roman"/>
      <w:color w:val="auto"/>
      <w:sz w:val="22"/>
      <w:szCs w:val="22"/>
      <w:lang w:eastAsia="en-AU"/>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lang w:eastAsia="en-AU"/>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semiHidden/>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semiHidden/>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hAnsi="Calibri" w:cs="Times New Roman"/>
      <w:color w:val="auto"/>
      <w:sz w:val="22"/>
      <w:szCs w:val="22"/>
      <w:lang w:eastAsia="en-AU"/>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tv.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F4F13-EEAA-4E00-B95B-5F9ED28F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COMPLAINT MANAGEMENT POLICY</vt:lpstr>
    </vt:vector>
  </TitlesOfParts>
  <Company>Yarra Trams</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MANAGEMENT POLICY</dc:title>
  <dc:subject>Enabling and Managing Complaints, Learning and Improving</dc:subject>
  <dc:creator>Polly Smeaton (DEDJTR)</dc:creator>
  <cp:lastModifiedBy>Nick Siemensma (PTV)</cp:lastModifiedBy>
  <cp:revision>2</cp:revision>
  <cp:lastPrinted>2015-07-27T02:09:00Z</cp:lastPrinted>
  <dcterms:created xsi:type="dcterms:W3CDTF">2019-01-29T02:09:00Z</dcterms:created>
  <dcterms:modified xsi:type="dcterms:W3CDTF">2019-01-29T02:09:00Z</dcterms:modified>
</cp:coreProperties>
</file>